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5B35" w:rsidRDefault="008A705E">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mso-width-relative:page;mso-height-relative:page" o:allowincell="f" filled="f" stroked="f">
            <v:textbox style="mso-fit-shape-to-text:t" inset="0,0,0,0">
              <w:txbxContent>
                <w:p w:rsidR="003C5B35" w:rsidRDefault="003C5B35"/>
              </w:txbxContent>
            </v:textbox>
            <w10:wrap anchorx="page" anchory="page"/>
          </v:shape>
        </w:pict>
      </w:r>
      <w:r w:rsidR="00CC64D1">
        <w:rPr>
          <w:rFonts w:ascii="楷体_GB2312" w:eastAsia="楷体_GB2312" w:hAnsi="宋体" w:cs="宋体" w:hint="eastAsia"/>
          <w:kern w:val="1"/>
          <w:sz w:val="44"/>
          <w:szCs w:val="44"/>
        </w:rPr>
        <w:t xml:space="preserve">   </w:t>
      </w:r>
    </w:p>
    <w:p w:rsidR="003C5B35" w:rsidRDefault="00CC64D1">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-狮子山高新区高端智</w:t>
      </w:r>
      <w:proofErr w:type="gramStart"/>
      <w:r>
        <w:rPr>
          <w:rFonts w:ascii="宋体" w:hAnsi="宋体" w:cs="宋体" w:hint="eastAsia"/>
          <w:b/>
          <w:bCs/>
          <w:sz w:val="44"/>
          <w:szCs w:val="44"/>
        </w:rPr>
        <w:t>造产业</w:t>
      </w:r>
      <w:proofErr w:type="gramEnd"/>
      <w:r>
        <w:rPr>
          <w:rFonts w:ascii="宋体" w:hAnsi="宋体" w:cs="宋体" w:hint="eastAsia"/>
          <w:b/>
          <w:bCs/>
          <w:sz w:val="44"/>
          <w:szCs w:val="44"/>
        </w:rPr>
        <w:t>加速器项目钢材</w:t>
      </w:r>
    </w:p>
    <w:p w:rsidR="003C5B35" w:rsidRDefault="003C5B35">
      <w:pPr>
        <w:jc w:val="center"/>
        <w:rPr>
          <w:rFonts w:ascii="仿宋_GB2312" w:hAnsi="仿宋_GB2312" w:cs="仿宋_GB2312"/>
          <w:b/>
          <w:bCs/>
          <w:sz w:val="44"/>
          <w:szCs w:val="44"/>
          <w:u w:val="single"/>
        </w:rPr>
      </w:pPr>
    </w:p>
    <w:p w:rsidR="003C5B35" w:rsidRDefault="003C5B35">
      <w:pPr>
        <w:spacing w:line="700" w:lineRule="exact"/>
        <w:jc w:val="center"/>
        <w:rPr>
          <w:rFonts w:ascii="仿宋" w:eastAsia="仿宋" w:hAnsi="仿宋"/>
          <w:sz w:val="48"/>
          <w:szCs w:val="48"/>
        </w:rPr>
      </w:pPr>
    </w:p>
    <w:p w:rsidR="003C5B35" w:rsidRDefault="003C5B35">
      <w:pPr>
        <w:spacing w:line="700" w:lineRule="exact"/>
        <w:jc w:val="center"/>
        <w:rPr>
          <w:rFonts w:ascii="仿宋" w:eastAsia="仿宋" w:hAnsi="仿宋"/>
          <w:sz w:val="44"/>
          <w:szCs w:val="44"/>
        </w:rPr>
      </w:pPr>
    </w:p>
    <w:p w:rsidR="003C5B35" w:rsidRDefault="00CC64D1">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3C5B35" w:rsidRDefault="003C5B35">
      <w:pPr>
        <w:tabs>
          <w:tab w:val="left" w:pos="7020"/>
        </w:tabs>
        <w:jc w:val="center"/>
        <w:rPr>
          <w:rFonts w:ascii="仿宋" w:eastAsia="仿宋" w:hAnsi="仿宋"/>
          <w:b/>
          <w:sz w:val="52"/>
          <w:szCs w:val="52"/>
        </w:rPr>
      </w:pPr>
    </w:p>
    <w:p w:rsidR="003C5B35" w:rsidRDefault="00CC64D1">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757D57">
        <w:rPr>
          <w:rFonts w:ascii="仿宋" w:eastAsia="仿宋" w:hAnsi="仿宋" w:cs="仿宋_GB2312" w:hint="eastAsia"/>
          <w:b/>
          <w:bCs/>
          <w:sz w:val="32"/>
          <w:szCs w:val="32"/>
          <w:u w:val="single"/>
        </w:rPr>
        <w:t>30</w:t>
      </w:r>
    </w:p>
    <w:p w:rsidR="003C5B35" w:rsidRDefault="003C5B35">
      <w:pPr>
        <w:rPr>
          <w:rFonts w:ascii="仿宋" w:eastAsia="仿宋" w:hAnsi="仿宋" w:cs="仿宋_GB2312"/>
          <w:b/>
          <w:bCs/>
          <w:sz w:val="32"/>
          <w:szCs w:val="32"/>
          <w:u w:val="single"/>
        </w:rPr>
      </w:pPr>
    </w:p>
    <w:p w:rsidR="003C5B35" w:rsidRDefault="00CC64D1">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2021年04月25日</w:t>
      </w:r>
    </w:p>
    <w:p w:rsidR="003C5B35" w:rsidRDefault="003C5B35">
      <w:pPr>
        <w:rPr>
          <w:rFonts w:ascii="仿宋" w:eastAsia="仿宋" w:hAnsi="仿宋" w:cs="仿宋_GB2312"/>
          <w:b/>
          <w:bCs/>
          <w:sz w:val="32"/>
          <w:szCs w:val="32"/>
          <w:u w:val="single"/>
        </w:rPr>
      </w:pPr>
    </w:p>
    <w:p w:rsidR="003C5B35" w:rsidRDefault="00CC64D1">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3C5B35" w:rsidRDefault="003C5B35">
      <w:pPr>
        <w:rPr>
          <w:rFonts w:ascii="仿宋" w:eastAsia="仿宋" w:hAnsi="仿宋" w:cs="仿宋_GB2312"/>
          <w:b/>
          <w:bCs/>
          <w:sz w:val="32"/>
          <w:szCs w:val="32"/>
        </w:rPr>
      </w:pPr>
    </w:p>
    <w:p w:rsidR="003C5B35" w:rsidRDefault="00CC64D1">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3C5B35" w:rsidRDefault="003C5B35">
      <w:pPr>
        <w:tabs>
          <w:tab w:val="left" w:pos="7020"/>
        </w:tabs>
        <w:snapToGrid w:val="0"/>
        <w:spacing w:line="600" w:lineRule="exact"/>
        <w:jc w:val="left"/>
        <w:rPr>
          <w:rFonts w:ascii="仿宋" w:eastAsia="仿宋" w:hAnsi="仿宋" w:cs="仿宋_GB2312"/>
          <w:b/>
          <w:bCs/>
          <w:sz w:val="32"/>
          <w:szCs w:val="32"/>
          <w:u w:val="single"/>
        </w:rPr>
        <w:sectPr w:rsidR="003C5B35">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3C5B35" w:rsidRDefault="003C5B35">
      <w:pPr>
        <w:rPr>
          <w:rFonts w:ascii="仿宋" w:eastAsia="仿宋" w:hAnsi="仿宋" w:cs="仿宋_GB2312"/>
          <w:b/>
          <w:bCs/>
          <w:sz w:val="28"/>
          <w:szCs w:val="28"/>
        </w:rPr>
      </w:pPr>
    </w:p>
    <w:p w:rsidR="003C5B35" w:rsidRDefault="00CC64D1">
      <w:pPr>
        <w:rPr>
          <w:rFonts w:ascii="仿宋" w:eastAsia="仿宋" w:hAnsi="仿宋" w:cs="仿宋_GB2312"/>
          <w:b/>
          <w:bCs/>
          <w:sz w:val="28"/>
          <w:szCs w:val="28"/>
        </w:rPr>
      </w:pPr>
      <w:r>
        <w:rPr>
          <w:rFonts w:ascii="仿宋" w:eastAsia="仿宋" w:hAnsi="仿宋" w:cs="仿宋_GB2312" w:hint="eastAsia"/>
          <w:b/>
          <w:bCs/>
          <w:sz w:val="28"/>
          <w:szCs w:val="28"/>
        </w:rPr>
        <w:t>【声明】</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3C5B35" w:rsidRDefault="00CC64D1">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3C5B35" w:rsidRDefault="003C5B35">
      <w:pPr>
        <w:jc w:val="center"/>
        <w:rPr>
          <w:rFonts w:ascii="仿宋" w:eastAsia="仿宋" w:hAnsi="仿宋" w:cs="仿宋_GB2312"/>
          <w:b/>
          <w:sz w:val="36"/>
          <w:szCs w:val="36"/>
        </w:rPr>
      </w:pPr>
    </w:p>
    <w:p w:rsidR="003C5B35" w:rsidRDefault="00CC64D1">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3C5B35" w:rsidRDefault="003C5B35">
      <w:pPr>
        <w:rPr>
          <w:rFonts w:ascii="仿宋" w:eastAsia="仿宋" w:hAnsi="仿宋" w:cs="仿宋_GB2312"/>
          <w:b/>
          <w:sz w:val="36"/>
          <w:szCs w:val="36"/>
        </w:rPr>
      </w:pPr>
    </w:p>
    <w:p w:rsidR="003C5B35" w:rsidRDefault="00CC64D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2021年04月25日</w:t>
      </w:r>
    </w:p>
    <w:p w:rsidR="003C5B35" w:rsidRDefault="00CC64D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2021年04月</w:t>
      </w:r>
      <w:r w:rsidR="00757D57">
        <w:rPr>
          <w:rFonts w:ascii="仿宋" w:eastAsia="仿宋" w:hAnsi="仿宋" w:cs="仿宋_GB2312" w:hint="eastAsia"/>
          <w:sz w:val="28"/>
          <w:szCs w:val="28"/>
          <w:u w:val="single"/>
        </w:rPr>
        <w:t>30</w:t>
      </w:r>
      <w:r>
        <w:rPr>
          <w:rFonts w:ascii="仿宋" w:eastAsia="仿宋" w:hAnsi="仿宋" w:cs="仿宋_GB2312" w:hint="eastAsia"/>
          <w:sz w:val="28"/>
          <w:szCs w:val="28"/>
          <w:u w:val="single"/>
        </w:rPr>
        <w:t>日</w:t>
      </w:r>
      <w:r w:rsidR="00757D57">
        <w:rPr>
          <w:rFonts w:ascii="仿宋" w:eastAsia="仿宋" w:hAnsi="仿宋" w:cs="仿宋_GB2312" w:hint="eastAsia"/>
          <w:sz w:val="28"/>
          <w:szCs w:val="28"/>
          <w:u w:val="single"/>
        </w:rPr>
        <w:t>9：00</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3C5B35" w:rsidRDefault="00CC64D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3C5B35" w:rsidRDefault="00CC64D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2021年04月30日9:00</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3C5B35" w:rsidRDefault="003C5B35">
      <w:pPr>
        <w:ind w:firstLineChars="200" w:firstLine="560"/>
        <w:rPr>
          <w:rFonts w:ascii="仿宋" w:eastAsia="仿宋" w:hAnsi="仿宋" w:cs="仿宋_GB2312"/>
          <w:sz w:val="28"/>
          <w:szCs w:val="28"/>
        </w:rPr>
      </w:pPr>
    </w:p>
    <w:p w:rsidR="003C5B35" w:rsidRDefault="003C5B35">
      <w:pPr>
        <w:ind w:firstLineChars="200" w:firstLine="560"/>
        <w:rPr>
          <w:rFonts w:ascii="仿宋" w:eastAsia="仿宋" w:hAnsi="仿宋" w:cs="仿宋_GB2312"/>
          <w:sz w:val="28"/>
          <w:szCs w:val="28"/>
        </w:rPr>
      </w:pPr>
    </w:p>
    <w:p w:rsidR="003C5B35" w:rsidRDefault="003C5B35">
      <w:pPr>
        <w:ind w:firstLineChars="200" w:firstLine="560"/>
        <w:rPr>
          <w:rFonts w:ascii="仿宋" w:eastAsia="仿宋" w:hAnsi="仿宋" w:cs="仿宋_GB2312"/>
          <w:sz w:val="28"/>
          <w:szCs w:val="28"/>
        </w:rPr>
      </w:pPr>
    </w:p>
    <w:p w:rsidR="003C5B35" w:rsidRDefault="003C5B35">
      <w:pPr>
        <w:jc w:val="center"/>
        <w:rPr>
          <w:rFonts w:ascii="仿宋" w:eastAsia="仿宋" w:hAnsi="仿宋" w:cs="仿宋_GB2312"/>
          <w:b/>
          <w:sz w:val="36"/>
          <w:szCs w:val="36"/>
        </w:rPr>
      </w:pPr>
    </w:p>
    <w:p w:rsidR="003C5B35" w:rsidRDefault="003C5B35">
      <w:pPr>
        <w:jc w:val="center"/>
        <w:rPr>
          <w:rFonts w:ascii="仿宋" w:eastAsia="仿宋" w:hAnsi="仿宋" w:cs="仿宋_GB2312"/>
          <w:b/>
          <w:sz w:val="36"/>
          <w:szCs w:val="36"/>
        </w:rPr>
      </w:pPr>
    </w:p>
    <w:p w:rsidR="003C5B35" w:rsidRDefault="003C5B35">
      <w:pPr>
        <w:jc w:val="center"/>
        <w:rPr>
          <w:rFonts w:ascii="仿宋" w:eastAsia="仿宋" w:hAnsi="仿宋" w:cs="仿宋_GB2312"/>
          <w:b/>
          <w:sz w:val="36"/>
          <w:szCs w:val="36"/>
        </w:rPr>
      </w:pPr>
    </w:p>
    <w:p w:rsidR="003C5B35" w:rsidRDefault="003C5B35">
      <w:pPr>
        <w:jc w:val="center"/>
        <w:rPr>
          <w:rFonts w:ascii="仿宋" w:eastAsia="仿宋" w:hAnsi="仿宋" w:cs="仿宋_GB2312"/>
          <w:b/>
          <w:sz w:val="36"/>
          <w:szCs w:val="36"/>
        </w:rPr>
      </w:pPr>
    </w:p>
    <w:p w:rsidR="003C5B35" w:rsidRDefault="00CC64D1">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3C5B35" w:rsidRDefault="003C5B35">
      <w:pPr>
        <w:jc w:val="center"/>
        <w:rPr>
          <w:rFonts w:ascii="仿宋" w:eastAsia="仿宋" w:hAnsi="仿宋" w:cs="仿宋_GB2312"/>
          <w:b/>
          <w:sz w:val="36"/>
          <w:szCs w:val="36"/>
        </w:rPr>
      </w:pPr>
    </w:p>
    <w:p w:rsidR="003C5B35" w:rsidRDefault="00CC64D1">
      <w:pPr>
        <w:jc w:val="left"/>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（详见报价单）：狮子山高新区高端智</w:t>
      </w:r>
      <w:proofErr w:type="gramStart"/>
      <w:r>
        <w:rPr>
          <w:rFonts w:ascii="仿宋" w:eastAsia="仿宋" w:hAnsi="仿宋" w:cs="仿宋_GB2312" w:hint="eastAsia"/>
          <w:sz w:val="28"/>
          <w:szCs w:val="28"/>
          <w:u w:val="single"/>
        </w:rPr>
        <w:t>造产业</w:t>
      </w:r>
      <w:proofErr w:type="gramEnd"/>
      <w:r>
        <w:rPr>
          <w:rFonts w:ascii="仿宋" w:eastAsia="仿宋" w:hAnsi="仿宋" w:cs="仿宋_GB2312" w:hint="eastAsia"/>
          <w:sz w:val="28"/>
          <w:szCs w:val="28"/>
          <w:u w:val="single"/>
        </w:rPr>
        <w:t>加速器项目钢材。</w:t>
      </w:r>
    </w:p>
    <w:p w:rsidR="003C5B35" w:rsidRDefault="00CC64D1">
      <w:pPr>
        <w:rPr>
          <w:rFonts w:ascii="仿宋" w:eastAsia="仿宋" w:hAnsi="仿宋" w:cs="仿宋_GB2312"/>
          <w:b/>
          <w:bCs/>
          <w:sz w:val="28"/>
          <w:szCs w:val="28"/>
        </w:rPr>
      </w:pPr>
      <w:r>
        <w:rPr>
          <w:rFonts w:ascii="仿宋" w:eastAsia="仿宋" w:hAnsi="仿宋" w:cs="仿宋_GB2312" w:hint="eastAsia"/>
          <w:b/>
          <w:bCs/>
          <w:sz w:val="28"/>
          <w:szCs w:val="28"/>
        </w:rPr>
        <w:t>说明：</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3C5B35" w:rsidRDefault="003C5B35">
      <w:pPr>
        <w:ind w:firstLineChars="200" w:firstLine="560"/>
        <w:rPr>
          <w:rFonts w:ascii="仿宋" w:eastAsia="仿宋" w:hAnsi="仿宋" w:cs="仿宋_GB2312"/>
          <w:sz w:val="28"/>
          <w:szCs w:val="28"/>
        </w:rPr>
      </w:pPr>
    </w:p>
    <w:p w:rsidR="003C5B35" w:rsidRDefault="003C5B35">
      <w:pPr>
        <w:rPr>
          <w:rFonts w:ascii="仿宋" w:eastAsia="仿宋" w:hAnsi="仿宋" w:cs="仿宋_GB2312"/>
          <w:sz w:val="28"/>
          <w:szCs w:val="28"/>
        </w:rPr>
      </w:pPr>
    </w:p>
    <w:p w:rsidR="003C5B35" w:rsidRDefault="00CC64D1">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3C5B35" w:rsidRDefault="003C5B35">
      <w:pPr>
        <w:jc w:val="center"/>
        <w:rPr>
          <w:rFonts w:ascii="仿宋" w:eastAsia="仿宋" w:hAnsi="仿宋" w:cs="仿宋_GB2312"/>
          <w:b/>
          <w:sz w:val="36"/>
          <w:szCs w:val="36"/>
        </w:rPr>
      </w:pP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3C5B35" w:rsidRDefault="003C5B35">
      <w:pPr>
        <w:ind w:firstLineChars="200" w:firstLine="560"/>
        <w:rPr>
          <w:rFonts w:ascii="仿宋" w:eastAsia="仿宋" w:hAnsi="仿宋" w:cs="仿宋_GB2312"/>
          <w:sz w:val="28"/>
          <w:szCs w:val="28"/>
        </w:rPr>
      </w:pPr>
    </w:p>
    <w:p w:rsidR="003C5B35" w:rsidRDefault="003C5B35">
      <w:pPr>
        <w:ind w:firstLineChars="200" w:firstLine="560"/>
        <w:rPr>
          <w:rFonts w:ascii="仿宋" w:eastAsia="仿宋" w:hAnsi="仿宋" w:cs="仿宋_GB2312"/>
          <w:sz w:val="28"/>
          <w:szCs w:val="28"/>
        </w:rPr>
      </w:pPr>
    </w:p>
    <w:p w:rsidR="003C5B35" w:rsidRDefault="003C5B35">
      <w:pPr>
        <w:ind w:firstLineChars="200" w:firstLine="560"/>
        <w:rPr>
          <w:rFonts w:ascii="仿宋" w:eastAsia="仿宋" w:hAnsi="仿宋" w:cs="仿宋_GB2312"/>
          <w:sz w:val="28"/>
          <w:szCs w:val="28"/>
        </w:rPr>
      </w:pPr>
    </w:p>
    <w:p w:rsidR="003C5B35" w:rsidRDefault="003C5B35">
      <w:pPr>
        <w:ind w:firstLineChars="200" w:firstLine="560"/>
        <w:rPr>
          <w:rFonts w:ascii="仿宋" w:eastAsia="仿宋" w:hAnsi="仿宋" w:cs="仿宋_GB2312"/>
          <w:sz w:val="28"/>
          <w:szCs w:val="28"/>
        </w:rPr>
      </w:pPr>
    </w:p>
    <w:p w:rsidR="003C5B35" w:rsidRDefault="003C5B35">
      <w:pPr>
        <w:jc w:val="center"/>
        <w:rPr>
          <w:rFonts w:ascii="仿宋" w:eastAsia="仿宋" w:hAnsi="仿宋" w:cs="仿宋_GB2312"/>
          <w:b/>
          <w:sz w:val="36"/>
          <w:szCs w:val="36"/>
        </w:rPr>
      </w:pPr>
    </w:p>
    <w:p w:rsidR="003C5B35" w:rsidRDefault="00CC64D1">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3C5B35" w:rsidRDefault="003C5B35">
      <w:pPr>
        <w:jc w:val="center"/>
        <w:rPr>
          <w:rFonts w:ascii="仿宋" w:eastAsia="仿宋" w:hAnsi="仿宋" w:cs="仿宋_GB2312"/>
          <w:b/>
          <w:sz w:val="36"/>
          <w:szCs w:val="36"/>
        </w:rPr>
      </w:pPr>
    </w:p>
    <w:p w:rsidR="003C5B35" w:rsidRDefault="00CC64D1">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3C5B35" w:rsidRDefault="003C5B35">
      <w:pPr>
        <w:ind w:firstLineChars="200" w:firstLine="560"/>
        <w:rPr>
          <w:rFonts w:ascii="仿宋" w:eastAsia="仿宋" w:hAnsi="仿宋" w:cs="仿宋_GB2312"/>
          <w:sz w:val="28"/>
          <w:szCs w:val="28"/>
        </w:rPr>
      </w:pPr>
    </w:p>
    <w:p w:rsidR="003C5B35" w:rsidRDefault="00CC64D1">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3C5B35" w:rsidRDefault="003C5B35">
      <w:pPr>
        <w:jc w:val="center"/>
        <w:rPr>
          <w:rFonts w:ascii="仿宋_GB2312" w:eastAsia="仿宋_GB2312" w:hAnsi="宋体" w:cs="仿宋_GB2312"/>
          <w:b/>
          <w:sz w:val="36"/>
          <w:szCs w:val="36"/>
        </w:rPr>
      </w:pPr>
    </w:p>
    <w:p w:rsidR="003C5B35" w:rsidRDefault="00CC64D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3C5B35" w:rsidRDefault="00CC64D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3C5B35" w:rsidRDefault="00CC64D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2021年04月</w:t>
      </w:r>
      <w:r>
        <w:rPr>
          <w:rFonts w:ascii="仿宋" w:eastAsia="仿宋" w:hAnsi="仿宋" w:cs="仿宋_GB2312" w:hint="eastAsia"/>
          <w:sz w:val="28"/>
          <w:szCs w:val="28"/>
          <w:u w:val="single"/>
        </w:rPr>
        <w:t>29</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3C5B35" w:rsidRPr="00E11211" w:rsidRDefault="00CC64D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4、报名地点：铜陵有色建安钢构有限责任公司物资供应部（</w:t>
      </w:r>
      <w:r>
        <w:rPr>
          <w:rFonts w:ascii="仿宋" w:eastAsia="仿宋" w:hAnsi="仿宋" w:hint="eastAsia"/>
          <w:color w:val="000000"/>
          <w:sz w:val="28"/>
          <w:szCs w:val="28"/>
          <w:shd w:val="clear" w:color="auto" w:fill="E7EDEF"/>
        </w:rPr>
        <w:t>铜陵市经济技术开发区翠湖二路666号</w:t>
      </w:r>
      <w:r>
        <w:rPr>
          <w:rFonts w:ascii="仿宋_GB2312" w:eastAsia="仿宋_GB2312" w:hAnsi="仿宋_GB2312" w:cs="仿宋_GB2312" w:hint="eastAsia"/>
          <w:sz w:val="28"/>
          <w:szCs w:val="28"/>
        </w:rPr>
        <w:t>）</w:t>
      </w:r>
      <w:r w:rsidR="00E11211">
        <w:rPr>
          <w:rFonts w:ascii="仿宋_GB2312" w:eastAsia="仿宋_GB2312" w:hAnsi="仿宋_GB2312" w:cs="仿宋_GB2312" w:hint="eastAsia"/>
          <w:sz w:val="28"/>
          <w:szCs w:val="28"/>
        </w:rPr>
        <w:t>，</w:t>
      </w:r>
      <w:r w:rsidR="00E11211" w:rsidRPr="00E11211">
        <w:rPr>
          <w:rFonts w:ascii="仿宋_GB2312" w:eastAsia="仿宋_GB2312" w:hAnsi="仿宋_GB2312" w:cs="仿宋_GB2312" w:hint="eastAsia"/>
          <w:sz w:val="28"/>
          <w:szCs w:val="28"/>
          <w:u w:val="single"/>
        </w:rPr>
        <w:t>也可通过网络形式报名，将相关资料通过网络发给报名联系人。</w:t>
      </w:r>
    </w:p>
    <w:p w:rsidR="003C5B35" w:rsidRDefault="00CC64D1">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3C5B35" w:rsidRDefault="003C5B35">
      <w:pPr>
        <w:jc w:val="center"/>
        <w:rPr>
          <w:rFonts w:ascii="仿宋" w:eastAsia="仿宋" w:hAnsi="仿宋" w:cs="仿宋_GB2312"/>
          <w:b/>
          <w:sz w:val="36"/>
          <w:szCs w:val="36"/>
        </w:rPr>
      </w:pPr>
    </w:p>
    <w:p w:rsidR="003C5B35" w:rsidRDefault="003C5B35">
      <w:pPr>
        <w:jc w:val="center"/>
        <w:rPr>
          <w:rFonts w:ascii="仿宋" w:eastAsia="仿宋" w:hAnsi="仿宋" w:cs="仿宋_GB2312"/>
          <w:b/>
          <w:sz w:val="36"/>
          <w:szCs w:val="36"/>
        </w:rPr>
      </w:pPr>
    </w:p>
    <w:p w:rsidR="003C5B35" w:rsidRDefault="003C5B35">
      <w:pPr>
        <w:jc w:val="center"/>
        <w:rPr>
          <w:rFonts w:ascii="仿宋" w:eastAsia="仿宋" w:hAnsi="仿宋" w:cs="仿宋_GB2312"/>
          <w:b/>
          <w:sz w:val="36"/>
          <w:szCs w:val="36"/>
        </w:rPr>
      </w:pPr>
    </w:p>
    <w:p w:rsidR="003C5B35" w:rsidRDefault="003C5B35">
      <w:pPr>
        <w:jc w:val="center"/>
        <w:rPr>
          <w:rFonts w:ascii="仿宋" w:eastAsia="仿宋" w:hAnsi="仿宋" w:cs="仿宋_GB2312"/>
          <w:b/>
          <w:sz w:val="36"/>
          <w:szCs w:val="36"/>
        </w:rPr>
      </w:pPr>
    </w:p>
    <w:p w:rsidR="003C5B35" w:rsidRDefault="00CC64D1">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3C5B35" w:rsidRDefault="003C5B35">
      <w:pPr>
        <w:jc w:val="center"/>
        <w:rPr>
          <w:rFonts w:ascii="仿宋" w:eastAsia="仿宋" w:hAnsi="仿宋" w:cs="仿宋_GB2312"/>
          <w:b/>
          <w:sz w:val="36"/>
          <w:szCs w:val="36"/>
        </w:rPr>
      </w:pPr>
    </w:p>
    <w:p w:rsidR="003C5B35" w:rsidRDefault="00CC64D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2021年04月30日9：00</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3C5B35" w:rsidRDefault="00CC64D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3C5B35" w:rsidRDefault="003C5B35">
      <w:pPr>
        <w:jc w:val="center"/>
        <w:rPr>
          <w:rFonts w:ascii="仿宋" w:eastAsia="仿宋" w:hAnsi="仿宋" w:cs="仿宋_GB2312"/>
          <w:b/>
          <w:sz w:val="36"/>
          <w:szCs w:val="36"/>
        </w:rPr>
      </w:pPr>
    </w:p>
    <w:p w:rsidR="003C5B35" w:rsidRDefault="00CC64D1">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3C5B35" w:rsidRDefault="00CC64D1">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（1）材料质量要求：材料符合GB/T1499.2-2018要求；</w:t>
      </w:r>
    </w:p>
    <w:p w:rsidR="003C5B35" w:rsidRDefault="00CC64D1">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3C5B35" w:rsidRDefault="00CC64D1">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3C5B35" w:rsidRDefault="00CC64D1">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货到验收合格后，开具相应的发票及收据进账后付清货款。</w:t>
      </w:r>
    </w:p>
    <w:p w:rsidR="003C5B35" w:rsidRDefault="00CC64D1">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3C5B35" w:rsidRDefault="00CC64D1">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（1）投标人报价均为含税、含运费价（一票结算，开具13%增值税专用发票）。</w:t>
      </w:r>
    </w:p>
    <w:p w:rsidR="003C5B35" w:rsidRDefault="00CC64D1">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w:t>
      </w:r>
      <w:r>
        <w:rPr>
          <w:rFonts w:ascii="仿宋" w:eastAsia="仿宋" w:hAnsi="仿宋" w:cs="仿宋_GB2312" w:hint="eastAsia"/>
          <w:sz w:val="28"/>
          <w:szCs w:val="28"/>
        </w:rPr>
        <w:lastRenderedPageBreak/>
        <w:t>说明等与此次报价相关的所有资料。报价要谨慎，一旦中标，视为理解并考虑了我公司一切要求的报价，不得以任何理由变更。</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3C5B35" w:rsidRDefault="00CC64D1" w:rsidP="00757D57">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3C5B35" w:rsidRDefault="00CC64D1" w:rsidP="00757D57">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3C5B35" w:rsidRDefault="00CC64D1" w:rsidP="00757D57">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3C5B35" w:rsidRDefault="00CC64D1" w:rsidP="00757D57">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3C5B35" w:rsidRDefault="00CC64D1" w:rsidP="00757D57">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3C5B35" w:rsidRDefault="00CC64D1">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3C5B35" w:rsidRDefault="00CC64D1">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3C5B35" w:rsidRDefault="00CC64D1">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3C5B35" w:rsidRDefault="00CC64D1">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3C5B35" w:rsidRDefault="00CC64D1">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3C5B35" w:rsidRDefault="003C5B35">
      <w:pPr>
        <w:ind w:firstLineChars="228" w:firstLine="638"/>
        <w:rPr>
          <w:rFonts w:ascii="仿宋" w:eastAsia="仿宋" w:hAnsi="仿宋" w:cs="仿宋_GB2312"/>
          <w:sz w:val="28"/>
          <w:szCs w:val="28"/>
          <w:u w:val="single"/>
        </w:rPr>
      </w:pPr>
    </w:p>
    <w:p w:rsidR="003C5B35" w:rsidRDefault="00CC64D1">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八、评标及中标履约要求</w:t>
      </w:r>
    </w:p>
    <w:p w:rsidR="003C5B35" w:rsidRDefault="003C5B35">
      <w:pPr>
        <w:spacing w:line="600" w:lineRule="exact"/>
        <w:jc w:val="center"/>
        <w:rPr>
          <w:rFonts w:ascii="仿宋" w:eastAsia="仿宋" w:hAnsi="仿宋" w:cs="仿宋_GB2312"/>
          <w:b/>
          <w:sz w:val="36"/>
          <w:szCs w:val="36"/>
        </w:rPr>
      </w:pPr>
    </w:p>
    <w:p w:rsidR="003C5B35" w:rsidRDefault="00CC64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3C5B35" w:rsidRDefault="00CC64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3C5B35" w:rsidRDefault="00CC64D1">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 xml:space="preserve">本次评标以价格为评标依据，采取“总价最低价法”评标。即以经评委会审核，剔除偏离市场行情较大的恶意报价后的报价进行排序，其中价格最低的报价单位为预中标单位。                      </w:t>
      </w:r>
    </w:p>
    <w:p w:rsidR="003C5B35" w:rsidRDefault="00CC64D1">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评标委员会依据开标结果，以总价最低价推荐若干名中标候选人。</w:t>
      </w:r>
    </w:p>
    <w:p w:rsidR="003C5B35" w:rsidRDefault="00CC64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3C5B35" w:rsidRDefault="00CC64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3C5B35" w:rsidRDefault="003C5B35">
      <w:pPr>
        <w:spacing w:line="600" w:lineRule="exact"/>
        <w:ind w:firstLineChars="200" w:firstLine="560"/>
        <w:rPr>
          <w:rFonts w:ascii="仿宋" w:eastAsia="仿宋" w:hAnsi="仿宋" w:cs="仿宋_GB2312"/>
          <w:sz w:val="28"/>
          <w:szCs w:val="28"/>
        </w:rPr>
      </w:pPr>
    </w:p>
    <w:p w:rsidR="003C5B35" w:rsidRDefault="00CC64D1">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757D57" w:rsidRDefault="00757D57" w:rsidP="00A75892">
      <w:pPr>
        <w:pStyle w:val="affa"/>
        <w:spacing w:line="600" w:lineRule="exact"/>
        <w:ind w:left="750" w:firstLineChars="0" w:firstLine="0"/>
        <w:rPr>
          <w:rFonts w:ascii="仿宋" w:eastAsia="仿宋" w:hAnsi="仿宋" w:cs="仿宋_GB2312"/>
          <w:b/>
          <w:sz w:val="36"/>
          <w:szCs w:val="36"/>
        </w:rPr>
      </w:pPr>
    </w:p>
    <w:p w:rsidR="003C5B35" w:rsidRDefault="00CC64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3C5B35" w:rsidRDefault="00CC64D1">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3C5B35" w:rsidRDefault="003C5B35">
      <w:pPr>
        <w:spacing w:line="600" w:lineRule="exact"/>
        <w:ind w:firstLineChars="200" w:firstLine="560"/>
        <w:rPr>
          <w:rFonts w:ascii="仿宋" w:eastAsia="仿宋" w:hAnsi="仿宋" w:cs="仿宋_GB2312"/>
          <w:sz w:val="28"/>
          <w:szCs w:val="28"/>
          <w:u w:val="single"/>
        </w:rPr>
      </w:pPr>
    </w:p>
    <w:p w:rsidR="00757D57" w:rsidRDefault="00757D57">
      <w:pPr>
        <w:spacing w:line="600" w:lineRule="exact"/>
        <w:jc w:val="center"/>
        <w:rPr>
          <w:rFonts w:ascii="仿宋" w:eastAsia="仿宋" w:hAnsi="仿宋" w:cs="仿宋_GB2312"/>
          <w:b/>
          <w:sz w:val="36"/>
          <w:szCs w:val="36"/>
        </w:rPr>
      </w:pPr>
    </w:p>
    <w:p w:rsidR="003C5B35" w:rsidRDefault="00CC64D1">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C5B35" w:rsidRDefault="003C5B35">
      <w:pPr>
        <w:pStyle w:val="Default"/>
      </w:pPr>
    </w:p>
    <w:p w:rsidR="003C5B35" w:rsidRDefault="00CC64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3C5B35" w:rsidRDefault="003C5B35">
      <w:pPr>
        <w:spacing w:beforeLines="50" w:before="156" w:afterLines="50" w:after="156" w:line="360" w:lineRule="auto"/>
        <w:ind w:firstLineChars="200" w:firstLine="480"/>
        <w:rPr>
          <w:rFonts w:ascii="宋体"/>
          <w:sz w:val="24"/>
        </w:rPr>
      </w:pPr>
    </w:p>
    <w:p w:rsidR="003C5B35" w:rsidRDefault="00CC64D1">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3C5B35" w:rsidRDefault="00CC64D1">
      <w:pPr>
        <w:spacing w:line="600" w:lineRule="exact"/>
        <w:ind w:firstLineChars="200" w:firstLine="560"/>
        <w:rPr>
          <w:rFonts w:ascii="宋体"/>
          <w:sz w:val="24"/>
        </w:rPr>
      </w:pPr>
      <w:r>
        <w:rPr>
          <w:rFonts w:ascii="仿宋" w:eastAsia="仿宋" w:hAnsi="仿宋" w:cs="仿宋_GB2312" w:hint="eastAsia"/>
          <w:sz w:val="28"/>
          <w:szCs w:val="28"/>
        </w:rPr>
        <w:t>代理人情况：</w:t>
      </w:r>
    </w:p>
    <w:p w:rsidR="003C5B35" w:rsidRDefault="00CC64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3C5B35" w:rsidRDefault="00CC64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3C5B35" w:rsidRDefault="00CC64D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3C5B35" w:rsidRDefault="003C5B35">
      <w:pPr>
        <w:spacing w:beforeLines="50" w:before="156" w:afterLines="50" w:after="156" w:line="360" w:lineRule="auto"/>
        <w:rPr>
          <w:rFonts w:ascii="宋体"/>
          <w:sz w:val="24"/>
        </w:rPr>
      </w:pPr>
    </w:p>
    <w:p w:rsidR="003C5B35" w:rsidRDefault="00CC64D1">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3C5B35" w:rsidRDefault="00CC64D1">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单位盖章：_____________________</w:t>
      </w:r>
    </w:p>
    <w:p w:rsidR="003C5B35" w:rsidRDefault="003C5B35">
      <w:pPr>
        <w:spacing w:line="600" w:lineRule="exact"/>
        <w:ind w:firstLineChars="2500" w:firstLine="7000"/>
        <w:rPr>
          <w:rFonts w:ascii="仿宋" w:eastAsia="仿宋" w:hAnsi="仿宋" w:cs="仿宋_GB2312"/>
          <w:sz w:val="28"/>
          <w:szCs w:val="28"/>
        </w:rPr>
      </w:pPr>
    </w:p>
    <w:p w:rsidR="003C5B35" w:rsidRDefault="003C5B35">
      <w:pPr>
        <w:spacing w:line="600" w:lineRule="exact"/>
        <w:ind w:firstLineChars="2500" w:firstLine="7000"/>
        <w:rPr>
          <w:rFonts w:ascii="仿宋" w:eastAsia="仿宋" w:hAnsi="仿宋" w:cs="仿宋_GB2312"/>
          <w:sz w:val="28"/>
          <w:szCs w:val="28"/>
        </w:rPr>
      </w:pPr>
    </w:p>
    <w:p w:rsidR="003C5B35" w:rsidRDefault="00CC64D1">
      <w:pPr>
        <w:spacing w:line="600" w:lineRule="exact"/>
        <w:ind w:firstLineChars="2500" w:firstLine="7000"/>
        <w:rPr>
          <w:rFonts w:ascii="仿宋" w:eastAsia="仿宋" w:hAnsi="仿宋" w:cs="仿宋_GB2312"/>
          <w:sz w:val="28"/>
          <w:szCs w:val="28"/>
        </w:rPr>
        <w:sectPr w:rsidR="003C5B35">
          <w:headerReference w:type="default" r:id="rId12"/>
          <w:footerReference w:type="default" r:id="rId13"/>
          <w:pgSz w:w="11906" w:h="16838"/>
          <w:pgMar w:top="312" w:right="1469" w:bottom="709" w:left="1338" w:header="851" w:footer="272" w:gutter="283"/>
          <w:cols w:space="0"/>
          <w:docGrid w:type="lines" w:linePitch="312"/>
        </w:sectPr>
      </w:pPr>
      <w:r>
        <w:rPr>
          <w:rFonts w:ascii="仿宋" w:eastAsia="仿宋" w:hAnsi="仿宋" w:cs="仿宋_GB2312" w:hint="eastAsia"/>
          <w:sz w:val="28"/>
          <w:szCs w:val="28"/>
        </w:rPr>
        <w:t>年   月   日</w:t>
      </w:r>
    </w:p>
    <w:p w:rsidR="00757D57" w:rsidRDefault="00757D57">
      <w:pPr>
        <w:jc w:val="center"/>
        <w:rPr>
          <w:rFonts w:ascii="仿宋" w:eastAsia="仿宋" w:hAnsi="仿宋" w:cs="仿宋_GB2312"/>
          <w:b/>
          <w:sz w:val="36"/>
          <w:szCs w:val="36"/>
        </w:rPr>
      </w:pPr>
    </w:p>
    <w:p w:rsidR="003C5B35" w:rsidRDefault="00CC64D1">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3C5B35" w:rsidRDefault="003C5B35">
      <w:pPr>
        <w:spacing w:line="520" w:lineRule="exact"/>
        <w:ind w:firstLineChars="200" w:firstLine="560"/>
        <w:rPr>
          <w:rFonts w:ascii="仿宋_GB2312" w:eastAsia="仿宋_GB2312" w:hAnsi="仿宋_GB2312" w:cs="仿宋_GB2312"/>
          <w:sz w:val="28"/>
          <w:szCs w:val="28"/>
        </w:rPr>
      </w:pPr>
    </w:p>
    <w:p w:rsidR="003C5B35" w:rsidRDefault="00CC64D1">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3C5B35" w:rsidRDefault="00CC64D1">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3C5B35" w:rsidRDefault="00CC64D1">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3C5B35" w:rsidRDefault="00CC64D1">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3C5B35" w:rsidRDefault="00CC64D1">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3C5B35" w:rsidRDefault="00CC64D1">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3C5B35" w:rsidRDefault="003C5B35">
      <w:pPr>
        <w:spacing w:line="520" w:lineRule="exact"/>
        <w:ind w:firstLineChars="200" w:firstLine="560"/>
        <w:rPr>
          <w:rFonts w:ascii="仿宋_GB2312" w:eastAsia="仿宋_GB2312" w:hAnsi="仿宋_GB2312" w:cs="仿宋_GB2312"/>
          <w:color w:val="000000"/>
          <w:sz w:val="28"/>
          <w:szCs w:val="28"/>
          <w:u w:val="single"/>
        </w:rPr>
      </w:pPr>
    </w:p>
    <w:p w:rsidR="003C5B35" w:rsidRDefault="003C5B35">
      <w:pPr>
        <w:spacing w:line="520" w:lineRule="exact"/>
        <w:ind w:firstLineChars="1900" w:firstLine="5320"/>
        <w:rPr>
          <w:rFonts w:ascii="仿宋_GB2312" w:eastAsia="仿宋_GB2312" w:hAnsi="仿宋_GB2312" w:cs="仿宋_GB2312"/>
          <w:sz w:val="28"/>
          <w:szCs w:val="28"/>
        </w:rPr>
      </w:pPr>
    </w:p>
    <w:p w:rsidR="003C5B35" w:rsidRDefault="00CC64D1">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3C5B35" w:rsidRDefault="00CC64D1">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3C5B35" w:rsidRDefault="00CC64D1">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3C5B35" w:rsidRDefault="003C5B35">
      <w:pPr>
        <w:rPr>
          <w:rFonts w:ascii="仿宋" w:eastAsia="仿宋" w:hAnsi="仿宋" w:cs="仿宋_GB2312"/>
          <w:sz w:val="28"/>
          <w:szCs w:val="28"/>
          <w:u w:val="single"/>
        </w:rPr>
      </w:pPr>
    </w:p>
    <w:p w:rsidR="00BA671E" w:rsidRDefault="00BA671E">
      <w:pPr>
        <w:rPr>
          <w:rFonts w:ascii="仿宋" w:eastAsia="仿宋" w:hAnsi="仿宋" w:cs="仿宋_GB2312"/>
          <w:sz w:val="28"/>
          <w:szCs w:val="28"/>
          <w:u w:val="single"/>
        </w:rPr>
      </w:pPr>
    </w:p>
    <w:p w:rsidR="00BA671E" w:rsidRDefault="00BA671E">
      <w:pPr>
        <w:rPr>
          <w:rFonts w:ascii="仿宋" w:eastAsia="仿宋" w:hAnsi="仿宋" w:cs="仿宋_GB2312"/>
          <w:sz w:val="28"/>
          <w:szCs w:val="28"/>
          <w:u w:val="single"/>
        </w:rPr>
      </w:pPr>
    </w:p>
    <w:p w:rsidR="00BA671E" w:rsidRDefault="00BA671E">
      <w:pPr>
        <w:rPr>
          <w:rFonts w:ascii="仿宋" w:eastAsia="仿宋" w:hAnsi="仿宋" w:cs="仿宋_GB2312"/>
          <w:sz w:val="28"/>
          <w:szCs w:val="28"/>
          <w:u w:val="single"/>
        </w:rPr>
      </w:pPr>
    </w:p>
    <w:p w:rsidR="00BA671E" w:rsidRDefault="00BA671E">
      <w:pPr>
        <w:rPr>
          <w:rFonts w:ascii="仿宋" w:eastAsia="仿宋" w:hAnsi="仿宋" w:cs="仿宋_GB2312"/>
          <w:sz w:val="28"/>
          <w:szCs w:val="28"/>
          <w:u w:val="single"/>
        </w:rPr>
      </w:pPr>
    </w:p>
    <w:p w:rsidR="00BA671E" w:rsidRDefault="00BA671E" w:rsidP="00BA671E">
      <w:pPr>
        <w:widowControl/>
        <w:jc w:val="left"/>
        <w:rPr>
          <w:rFonts w:ascii="仿宋_GB2312" w:eastAsia="仿宋_GB2312" w:hAnsi="宋体" w:cs="宋体"/>
          <w:b/>
          <w:bCs/>
          <w:color w:val="000000"/>
          <w:kern w:val="0"/>
          <w:sz w:val="32"/>
          <w:szCs w:val="32"/>
        </w:rPr>
        <w:sectPr w:rsidR="00BA671E">
          <w:headerReference w:type="default" r:id="rId14"/>
          <w:pgSz w:w="11906" w:h="16838"/>
          <w:pgMar w:top="312" w:right="1469" w:bottom="709" w:left="1338" w:header="851" w:footer="273" w:gutter="284"/>
          <w:cols w:space="720"/>
          <w:docGrid w:type="lines" w:linePitch="312"/>
        </w:sectPr>
      </w:pPr>
    </w:p>
    <w:tbl>
      <w:tblPr>
        <w:tblW w:w="15877" w:type="dxa"/>
        <w:tblInd w:w="-34" w:type="dxa"/>
        <w:tblLook w:val="04A0" w:firstRow="1" w:lastRow="0" w:firstColumn="1" w:lastColumn="0" w:noHBand="0" w:noVBand="1"/>
      </w:tblPr>
      <w:tblGrid>
        <w:gridCol w:w="628"/>
        <w:gridCol w:w="1213"/>
        <w:gridCol w:w="1172"/>
        <w:gridCol w:w="1364"/>
        <w:gridCol w:w="699"/>
        <w:gridCol w:w="795"/>
        <w:gridCol w:w="1241"/>
        <w:gridCol w:w="1254"/>
        <w:gridCol w:w="699"/>
        <w:gridCol w:w="1412"/>
        <w:gridCol w:w="5400"/>
      </w:tblGrid>
      <w:tr w:rsidR="00BA671E" w:rsidRPr="00BA671E" w:rsidTr="00BA671E">
        <w:trPr>
          <w:trHeight w:val="434"/>
        </w:trPr>
        <w:tc>
          <w:tcPr>
            <w:tcW w:w="15877" w:type="dxa"/>
            <w:gridSpan w:val="11"/>
            <w:tcBorders>
              <w:top w:val="nil"/>
              <w:left w:val="nil"/>
              <w:bottom w:val="nil"/>
              <w:right w:val="nil"/>
            </w:tcBorders>
            <w:shd w:val="clear" w:color="auto" w:fill="auto"/>
            <w:noWrap/>
            <w:vAlign w:val="center"/>
            <w:hideMark/>
          </w:tcPr>
          <w:p w:rsidR="00BA671E" w:rsidRPr="00BA671E" w:rsidRDefault="00BA671E" w:rsidP="00BA671E">
            <w:pPr>
              <w:widowControl/>
              <w:jc w:val="left"/>
              <w:rPr>
                <w:rFonts w:ascii="仿宋_GB2312" w:eastAsia="仿宋_GB2312" w:hAnsi="宋体" w:cs="宋体"/>
                <w:b/>
                <w:bCs/>
                <w:color w:val="000000"/>
                <w:kern w:val="0"/>
                <w:sz w:val="32"/>
                <w:szCs w:val="32"/>
              </w:rPr>
            </w:pPr>
            <w:r w:rsidRPr="00BA671E">
              <w:rPr>
                <w:rFonts w:ascii="仿宋_GB2312" w:eastAsia="仿宋_GB2312" w:hAnsi="宋体" w:cs="宋体" w:hint="eastAsia"/>
                <w:b/>
                <w:bCs/>
                <w:color w:val="000000"/>
                <w:kern w:val="0"/>
                <w:sz w:val="32"/>
                <w:szCs w:val="32"/>
              </w:rPr>
              <w:lastRenderedPageBreak/>
              <w:t>报价单（TGJA-WZ-202130）</w:t>
            </w:r>
          </w:p>
        </w:tc>
      </w:tr>
      <w:tr w:rsidR="00BA671E" w:rsidRPr="00BA671E" w:rsidTr="00BA671E">
        <w:trPr>
          <w:trHeight w:val="762"/>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序号</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物料描述</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材质</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型号规格（mm）</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单位</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数量</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单价  （元）</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BA671E" w:rsidRPr="00BA671E" w:rsidRDefault="00BA671E" w:rsidP="00BA671E">
            <w:pPr>
              <w:widowControl/>
              <w:jc w:val="center"/>
              <w:rPr>
                <w:rFonts w:ascii="宋体" w:hAnsi="宋体" w:cs="宋体"/>
                <w:color w:val="000000"/>
                <w:kern w:val="0"/>
                <w:sz w:val="24"/>
              </w:rPr>
            </w:pPr>
            <w:r w:rsidRPr="00BA671E">
              <w:rPr>
                <w:rFonts w:ascii="宋体" w:hAnsi="宋体" w:cs="宋体" w:hint="eastAsia"/>
                <w:color w:val="000000"/>
                <w:kern w:val="0"/>
                <w:sz w:val="24"/>
              </w:rPr>
              <w:t>合价 （元）</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税率</w:t>
            </w:r>
          </w:p>
        </w:tc>
        <w:tc>
          <w:tcPr>
            <w:tcW w:w="1412" w:type="dxa"/>
            <w:tcBorders>
              <w:top w:val="single" w:sz="4" w:space="0" w:color="auto"/>
              <w:left w:val="nil"/>
              <w:bottom w:val="nil"/>
              <w:right w:val="single" w:sz="4" w:space="0" w:color="auto"/>
            </w:tcBorders>
            <w:shd w:val="clear" w:color="000000" w:fill="FFFFFF"/>
            <w:noWrap/>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到货日期</w:t>
            </w:r>
          </w:p>
        </w:tc>
        <w:tc>
          <w:tcPr>
            <w:tcW w:w="5400" w:type="dxa"/>
            <w:tcBorders>
              <w:top w:val="single" w:sz="4" w:space="0" w:color="auto"/>
              <w:left w:val="nil"/>
              <w:bottom w:val="single" w:sz="4" w:space="0" w:color="auto"/>
              <w:right w:val="single" w:sz="4" w:space="0" w:color="auto"/>
            </w:tcBorders>
            <w:shd w:val="clear" w:color="auto" w:fill="auto"/>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备注（报价含运费一票制结算开具13%增值税专用发票，钢材报价选用马钢，沙钢或等同于其品牌）</w:t>
            </w:r>
          </w:p>
        </w:tc>
      </w:tr>
      <w:tr w:rsidR="00BA671E" w:rsidRPr="00BA671E" w:rsidTr="00BA671E">
        <w:trPr>
          <w:trHeight w:val="48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1</w:t>
            </w:r>
          </w:p>
        </w:tc>
        <w:tc>
          <w:tcPr>
            <w:tcW w:w="1213" w:type="dxa"/>
            <w:vMerge w:val="restart"/>
            <w:tcBorders>
              <w:top w:val="nil"/>
              <w:left w:val="single" w:sz="4" w:space="0" w:color="auto"/>
              <w:bottom w:val="nil"/>
              <w:right w:val="single" w:sz="4" w:space="0" w:color="auto"/>
            </w:tcBorders>
            <w:shd w:val="clear" w:color="auto" w:fill="auto"/>
            <w:noWrap/>
            <w:vAlign w:val="center"/>
            <w:hideMark/>
          </w:tcPr>
          <w:p w:rsidR="00BA671E" w:rsidRPr="00BA671E" w:rsidRDefault="00BA671E" w:rsidP="00BA671E">
            <w:pPr>
              <w:widowControl/>
              <w:jc w:val="center"/>
              <w:rPr>
                <w:rFonts w:ascii="宋体" w:hAnsi="宋体" w:cs="宋体"/>
                <w:color w:val="000000"/>
                <w:kern w:val="0"/>
                <w:sz w:val="22"/>
                <w:szCs w:val="22"/>
              </w:rPr>
            </w:pPr>
            <w:r w:rsidRPr="00BA671E">
              <w:rPr>
                <w:rFonts w:ascii="宋体" w:hAnsi="宋体" w:cs="宋体" w:hint="eastAsia"/>
                <w:color w:val="000000"/>
                <w:kern w:val="0"/>
                <w:sz w:val="22"/>
                <w:szCs w:val="22"/>
              </w:rPr>
              <w:t>螺纹钢</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HRB400</w:t>
            </w:r>
          </w:p>
        </w:tc>
        <w:tc>
          <w:tcPr>
            <w:tcW w:w="1364" w:type="dxa"/>
            <w:tcBorders>
              <w:top w:val="nil"/>
              <w:left w:val="nil"/>
              <w:bottom w:val="single" w:sz="4" w:space="0" w:color="auto"/>
              <w:right w:val="single" w:sz="4" w:space="0" w:color="auto"/>
            </w:tcBorders>
            <w:shd w:val="clear" w:color="auto" w:fill="auto"/>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φ10</w:t>
            </w:r>
          </w:p>
        </w:tc>
        <w:tc>
          <w:tcPr>
            <w:tcW w:w="699" w:type="dxa"/>
            <w:tcBorders>
              <w:top w:val="nil"/>
              <w:left w:val="nil"/>
              <w:bottom w:val="single" w:sz="4" w:space="0" w:color="auto"/>
              <w:right w:val="single" w:sz="4" w:space="0" w:color="auto"/>
            </w:tcBorders>
            <w:shd w:val="clear" w:color="000000" w:fill="FFFFFF"/>
            <w:noWrap/>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t</w:t>
            </w:r>
          </w:p>
        </w:tc>
        <w:tc>
          <w:tcPr>
            <w:tcW w:w="795" w:type="dxa"/>
            <w:tcBorders>
              <w:top w:val="nil"/>
              <w:left w:val="nil"/>
              <w:bottom w:val="single" w:sz="4" w:space="0" w:color="auto"/>
              <w:right w:val="single" w:sz="4" w:space="0" w:color="auto"/>
            </w:tcBorders>
            <w:shd w:val="clear" w:color="000000" w:fill="FFFFFF"/>
            <w:noWrap/>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 xml:space="preserve">0.760 </w:t>
            </w:r>
          </w:p>
        </w:tc>
        <w:tc>
          <w:tcPr>
            <w:tcW w:w="1241" w:type="dxa"/>
            <w:tcBorders>
              <w:top w:val="nil"/>
              <w:left w:val="nil"/>
              <w:bottom w:val="single" w:sz="4" w:space="0" w:color="auto"/>
              <w:right w:val="single" w:sz="4" w:space="0" w:color="auto"/>
            </w:tcBorders>
            <w:shd w:val="clear" w:color="000000" w:fill="FFFFFF"/>
            <w:noWrap/>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 xml:space="preserve">　</w:t>
            </w:r>
          </w:p>
        </w:tc>
        <w:tc>
          <w:tcPr>
            <w:tcW w:w="1254" w:type="dxa"/>
            <w:tcBorders>
              <w:top w:val="nil"/>
              <w:left w:val="nil"/>
              <w:bottom w:val="single" w:sz="4" w:space="0" w:color="auto"/>
              <w:right w:val="single" w:sz="4" w:space="0" w:color="auto"/>
            </w:tcBorders>
            <w:shd w:val="clear" w:color="000000" w:fill="FFFFFF"/>
            <w:noWrap/>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 xml:space="preserve">　</w:t>
            </w:r>
          </w:p>
        </w:tc>
        <w:tc>
          <w:tcPr>
            <w:tcW w:w="699"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center"/>
              <w:rPr>
                <w:rFonts w:ascii="宋体" w:hAnsi="宋体" w:cs="宋体"/>
                <w:color w:val="000000"/>
                <w:kern w:val="0"/>
                <w:szCs w:val="21"/>
              </w:rPr>
            </w:pPr>
            <w:r w:rsidRPr="00BA671E">
              <w:rPr>
                <w:rFonts w:ascii="宋体" w:hAnsi="宋体" w:cs="宋体" w:hint="eastAsia"/>
                <w:color w:val="000000"/>
                <w:kern w:val="0"/>
                <w:szCs w:val="21"/>
              </w:rPr>
              <w:t>13%</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rsidR="00BA671E" w:rsidRPr="00BA671E" w:rsidRDefault="00BA671E" w:rsidP="006D7039">
            <w:pPr>
              <w:widowControl/>
              <w:jc w:val="center"/>
              <w:rPr>
                <w:rFonts w:ascii="宋体" w:hAnsi="宋体" w:cs="宋体"/>
                <w:kern w:val="0"/>
                <w:sz w:val="20"/>
                <w:szCs w:val="20"/>
              </w:rPr>
            </w:pPr>
            <w:r w:rsidRPr="00BA671E">
              <w:rPr>
                <w:rFonts w:ascii="宋体" w:hAnsi="宋体" w:cs="宋体" w:hint="eastAsia"/>
                <w:kern w:val="0"/>
                <w:sz w:val="20"/>
                <w:szCs w:val="20"/>
              </w:rPr>
              <w:t>2021.0</w:t>
            </w:r>
            <w:r w:rsidR="006D7039">
              <w:rPr>
                <w:rFonts w:ascii="宋体" w:hAnsi="宋体" w:cs="宋体" w:hint="eastAsia"/>
                <w:kern w:val="0"/>
                <w:sz w:val="20"/>
                <w:szCs w:val="20"/>
              </w:rPr>
              <w:t>5</w:t>
            </w:r>
            <w:r w:rsidRPr="00BA671E">
              <w:rPr>
                <w:rFonts w:ascii="宋体" w:hAnsi="宋体" w:cs="宋体" w:hint="eastAsia"/>
                <w:kern w:val="0"/>
                <w:sz w:val="20"/>
                <w:szCs w:val="20"/>
              </w:rPr>
              <w:t>.</w:t>
            </w:r>
            <w:r w:rsidR="006D7039">
              <w:rPr>
                <w:rFonts w:ascii="宋体" w:hAnsi="宋体" w:cs="宋体" w:hint="eastAsia"/>
                <w:kern w:val="0"/>
                <w:sz w:val="20"/>
                <w:szCs w:val="20"/>
              </w:rPr>
              <w:t>0</w:t>
            </w:r>
            <w:r w:rsidRPr="00BA671E">
              <w:rPr>
                <w:rFonts w:ascii="宋体" w:hAnsi="宋体" w:cs="宋体" w:hint="eastAsia"/>
                <w:kern w:val="0"/>
                <w:sz w:val="20"/>
                <w:szCs w:val="20"/>
              </w:rPr>
              <w:t>1</w:t>
            </w:r>
          </w:p>
        </w:tc>
        <w:tc>
          <w:tcPr>
            <w:tcW w:w="5400" w:type="dxa"/>
            <w:tcBorders>
              <w:top w:val="nil"/>
              <w:left w:val="nil"/>
              <w:bottom w:val="single" w:sz="4" w:space="0" w:color="auto"/>
              <w:right w:val="single" w:sz="4" w:space="0" w:color="auto"/>
            </w:tcBorders>
            <w:shd w:val="clear" w:color="auto" w:fill="auto"/>
            <w:vAlign w:val="center"/>
            <w:hideMark/>
          </w:tcPr>
          <w:p w:rsidR="00BA671E" w:rsidRPr="00BA671E" w:rsidRDefault="00BA671E" w:rsidP="00BA671E">
            <w:pPr>
              <w:widowControl/>
              <w:jc w:val="left"/>
              <w:rPr>
                <w:rFonts w:ascii="宋体" w:hAnsi="宋体" w:cs="宋体"/>
                <w:kern w:val="0"/>
                <w:sz w:val="20"/>
                <w:szCs w:val="20"/>
              </w:rPr>
            </w:pPr>
            <w:r w:rsidRPr="00BA671E">
              <w:rPr>
                <w:rFonts w:ascii="宋体" w:hAnsi="宋体" w:cs="宋体" w:hint="eastAsia"/>
                <w:kern w:val="0"/>
                <w:sz w:val="20"/>
                <w:szCs w:val="20"/>
              </w:rPr>
              <w:t>国标，按米重0.617公斤</w:t>
            </w:r>
            <w:proofErr w:type="gramStart"/>
            <w:r w:rsidRPr="00BA671E">
              <w:rPr>
                <w:rFonts w:ascii="宋体" w:hAnsi="宋体" w:cs="宋体" w:hint="eastAsia"/>
                <w:kern w:val="0"/>
                <w:sz w:val="20"/>
                <w:szCs w:val="20"/>
              </w:rPr>
              <w:t>原厂调直发货</w:t>
            </w:r>
            <w:proofErr w:type="gramEnd"/>
            <w:r w:rsidRPr="00BA671E">
              <w:rPr>
                <w:rFonts w:ascii="宋体" w:hAnsi="宋体" w:cs="宋体" w:hint="eastAsia"/>
                <w:kern w:val="0"/>
                <w:sz w:val="20"/>
                <w:szCs w:val="20"/>
              </w:rPr>
              <w:t>至铜陵狮子山区（不要整件）</w:t>
            </w:r>
          </w:p>
        </w:tc>
      </w:tr>
      <w:tr w:rsidR="00BA671E" w:rsidRPr="00BA671E" w:rsidTr="00BA671E">
        <w:trPr>
          <w:trHeight w:val="48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2</w:t>
            </w:r>
          </w:p>
        </w:tc>
        <w:tc>
          <w:tcPr>
            <w:tcW w:w="1213" w:type="dxa"/>
            <w:vMerge/>
            <w:tcBorders>
              <w:top w:val="nil"/>
              <w:left w:val="single" w:sz="4" w:space="0" w:color="auto"/>
              <w:bottom w:val="nil"/>
              <w:right w:val="single" w:sz="4" w:space="0" w:color="auto"/>
            </w:tcBorders>
            <w:vAlign w:val="center"/>
            <w:hideMark/>
          </w:tcPr>
          <w:p w:rsidR="00BA671E" w:rsidRPr="00BA671E" w:rsidRDefault="00BA671E" w:rsidP="00BA671E">
            <w:pPr>
              <w:widowControl/>
              <w:jc w:val="left"/>
              <w:rPr>
                <w:rFonts w:ascii="宋体" w:hAnsi="宋体" w:cs="宋体"/>
                <w:color w:val="000000"/>
                <w:kern w:val="0"/>
                <w:sz w:val="22"/>
                <w:szCs w:val="22"/>
              </w:rPr>
            </w:pPr>
          </w:p>
        </w:tc>
        <w:tc>
          <w:tcPr>
            <w:tcW w:w="1172" w:type="dxa"/>
            <w:vMerge/>
            <w:tcBorders>
              <w:top w:val="nil"/>
              <w:left w:val="single" w:sz="4" w:space="0" w:color="auto"/>
              <w:bottom w:val="single" w:sz="4" w:space="0" w:color="auto"/>
              <w:right w:val="single" w:sz="4" w:space="0" w:color="auto"/>
            </w:tcBorders>
            <w:vAlign w:val="center"/>
            <w:hideMark/>
          </w:tcPr>
          <w:p w:rsidR="00BA671E" w:rsidRPr="00BA671E" w:rsidRDefault="00BA671E" w:rsidP="00BA671E">
            <w:pPr>
              <w:widowControl/>
              <w:jc w:val="left"/>
              <w:rPr>
                <w:rFonts w:ascii="宋体" w:hAnsi="宋体" w:cs="宋体"/>
                <w:kern w:val="0"/>
                <w:sz w:val="20"/>
                <w:szCs w:val="20"/>
              </w:rPr>
            </w:pPr>
          </w:p>
        </w:tc>
        <w:tc>
          <w:tcPr>
            <w:tcW w:w="1364" w:type="dxa"/>
            <w:tcBorders>
              <w:top w:val="nil"/>
              <w:left w:val="nil"/>
              <w:bottom w:val="single" w:sz="4" w:space="0" w:color="auto"/>
              <w:right w:val="single" w:sz="4" w:space="0" w:color="auto"/>
            </w:tcBorders>
            <w:shd w:val="clear" w:color="auto" w:fill="auto"/>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φ14</w:t>
            </w:r>
          </w:p>
        </w:tc>
        <w:tc>
          <w:tcPr>
            <w:tcW w:w="699" w:type="dxa"/>
            <w:tcBorders>
              <w:top w:val="nil"/>
              <w:left w:val="nil"/>
              <w:bottom w:val="single" w:sz="4" w:space="0" w:color="auto"/>
              <w:right w:val="single" w:sz="4" w:space="0" w:color="auto"/>
            </w:tcBorders>
            <w:shd w:val="clear" w:color="000000" w:fill="FFFFFF"/>
            <w:noWrap/>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t</w:t>
            </w:r>
          </w:p>
        </w:tc>
        <w:tc>
          <w:tcPr>
            <w:tcW w:w="795" w:type="dxa"/>
            <w:tcBorders>
              <w:top w:val="nil"/>
              <w:left w:val="nil"/>
              <w:bottom w:val="single" w:sz="4" w:space="0" w:color="auto"/>
              <w:right w:val="single" w:sz="4" w:space="0" w:color="auto"/>
            </w:tcBorders>
            <w:shd w:val="clear" w:color="000000" w:fill="FFFFFF"/>
            <w:noWrap/>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 xml:space="preserve">4.020 </w:t>
            </w:r>
          </w:p>
        </w:tc>
        <w:tc>
          <w:tcPr>
            <w:tcW w:w="1241" w:type="dxa"/>
            <w:tcBorders>
              <w:top w:val="nil"/>
              <w:left w:val="nil"/>
              <w:bottom w:val="single" w:sz="4" w:space="0" w:color="auto"/>
              <w:right w:val="single" w:sz="4" w:space="0" w:color="auto"/>
            </w:tcBorders>
            <w:shd w:val="clear" w:color="000000" w:fill="FFFFFF"/>
            <w:noWrap/>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 xml:space="preserve">　</w:t>
            </w:r>
          </w:p>
        </w:tc>
        <w:tc>
          <w:tcPr>
            <w:tcW w:w="1254" w:type="dxa"/>
            <w:tcBorders>
              <w:top w:val="nil"/>
              <w:left w:val="nil"/>
              <w:bottom w:val="single" w:sz="4" w:space="0" w:color="auto"/>
              <w:right w:val="single" w:sz="4" w:space="0" w:color="auto"/>
            </w:tcBorders>
            <w:shd w:val="clear" w:color="000000" w:fill="FFFFFF"/>
            <w:noWrap/>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 xml:space="preserve">　</w:t>
            </w:r>
          </w:p>
        </w:tc>
        <w:tc>
          <w:tcPr>
            <w:tcW w:w="699"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center"/>
              <w:rPr>
                <w:rFonts w:ascii="宋体" w:hAnsi="宋体" w:cs="宋体"/>
                <w:color w:val="000000"/>
                <w:kern w:val="0"/>
                <w:szCs w:val="21"/>
              </w:rPr>
            </w:pPr>
            <w:r w:rsidRPr="00BA671E">
              <w:rPr>
                <w:rFonts w:ascii="宋体" w:hAnsi="宋体" w:cs="宋体" w:hint="eastAsia"/>
                <w:color w:val="000000"/>
                <w:kern w:val="0"/>
                <w:szCs w:val="21"/>
              </w:rPr>
              <w:t>13%</w:t>
            </w:r>
          </w:p>
        </w:tc>
        <w:tc>
          <w:tcPr>
            <w:tcW w:w="1412"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6D7039">
            <w:pPr>
              <w:widowControl/>
              <w:jc w:val="center"/>
              <w:rPr>
                <w:rFonts w:ascii="宋体" w:hAnsi="宋体" w:cs="宋体"/>
                <w:kern w:val="0"/>
                <w:sz w:val="20"/>
                <w:szCs w:val="20"/>
              </w:rPr>
            </w:pPr>
            <w:r w:rsidRPr="00BA671E">
              <w:rPr>
                <w:rFonts w:ascii="宋体" w:hAnsi="宋体" w:cs="宋体" w:hint="eastAsia"/>
                <w:kern w:val="0"/>
                <w:sz w:val="20"/>
                <w:szCs w:val="20"/>
              </w:rPr>
              <w:t>2021.0</w:t>
            </w:r>
            <w:r w:rsidR="006D7039">
              <w:rPr>
                <w:rFonts w:ascii="宋体" w:hAnsi="宋体" w:cs="宋体" w:hint="eastAsia"/>
                <w:kern w:val="0"/>
                <w:sz w:val="20"/>
                <w:szCs w:val="20"/>
              </w:rPr>
              <w:t>5</w:t>
            </w:r>
            <w:r w:rsidRPr="00BA671E">
              <w:rPr>
                <w:rFonts w:ascii="宋体" w:hAnsi="宋体" w:cs="宋体" w:hint="eastAsia"/>
                <w:kern w:val="0"/>
                <w:sz w:val="20"/>
                <w:szCs w:val="20"/>
              </w:rPr>
              <w:t>.</w:t>
            </w:r>
            <w:r w:rsidR="006D7039">
              <w:rPr>
                <w:rFonts w:ascii="宋体" w:hAnsi="宋体" w:cs="宋体" w:hint="eastAsia"/>
                <w:kern w:val="0"/>
                <w:sz w:val="20"/>
                <w:szCs w:val="20"/>
              </w:rPr>
              <w:t>0</w:t>
            </w:r>
            <w:r w:rsidRPr="00BA671E">
              <w:rPr>
                <w:rFonts w:ascii="宋体" w:hAnsi="宋体" w:cs="宋体" w:hint="eastAsia"/>
                <w:kern w:val="0"/>
                <w:sz w:val="20"/>
                <w:szCs w:val="20"/>
              </w:rPr>
              <w:t>1</w:t>
            </w:r>
          </w:p>
        </w:tc>
        <w:tc>
          <w:tcPr>
            <w:tcW w:w="5400" w:type="dxa"/>
            <w:tcBorders>
              <w:top w:val="nil"/>
              <w:left w:val="nil"/>
              <w:bottom w:val="single" w:sz="4" w:space="0" w:color="auto"/>
              <w:right w:val="single" w:sz="4" w:space="0" w:color="auto"/>
            </w:tcBorders>
            <w:shd w:val="clear" w:color="auto" w:fill="auto"/>
            <w:vAlign w:val="center"/>
            <w:hideMark/>
          </w:tcPr>
          <w:p w:rsidR="00BA671E" w:rsidRPr="00BA671E" w:rsidRDefault="00BA671E" w:rsidP="00BA671E">
            <w:pPr>
              <w:widowControl/>
              <w:jc w:val="left"/>
              <w:rPr>
                <w:rFonts w:ascii="宋体" w:hAnsi="宋体" w:cs="宋体"/>
                <w:kern w:val="0"/>
                <w:sz w:val="20"/>
                <w:szCs w:val="20"/>
              </w:rPr>
            </w:pPr>
            <w:r w:rsidRPr="00BA671E">
              <w:rPr>
                <w:rFonts w:ascii="宋体" w:hAnsi="宋体" w:cs="宋体" w:hint="eastAsia"/>
                <w:kern w:val="0"/>
                <w:sz w:val="20"/>
                <w:szCs w:val="20"/>
              </w:rPr>
              <w:t>国标，按米重1.21公斤发货至铜陵狮子山区</w:t>
            </w:r>
          </w:p>
        </w:tc>
      </w:tr>
      <w:tr w:rsidR="00BA671E" w:rsidRPr="00BA671E" w:rsidTr="00BA671E">
        <w:trPr>
          <w:trHeight w:val="48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3</w:t>
            </w:r>
          </w:p>
        </w:tc>
        <w:tc>
          <w:tcPr>
            <w:tcW w:w="1213" w:type="dxa"/>
            <w:vMerge/>
            <w:tcBorders>
              <w:top w:val="nil"/>
              <w:left w:val="single" w:sz="4" w:space="0" w:color="auto"/>
              <w:bottom w:val="nil"/>
              <w:right w:val="single" w:sz="4" w:space="0" w:color="auto"/>
            </w:tcBorders>
            <w:vAlign w:val="center"/>
            <w:hideMark/>
          </w:tcPr>
          <w:p w:rsidR="00BA671E" w:rsidRPr="00BA671E" w:rsidRDefault="00BA671E" w:rsidP="00BA671E">
            <w:pPr>
              <w:widowControl/>
              <w:jc w:val="left"/>
              <w:rPr>
                <w:rFonts w:ascii="宋体" w:hAnsi="宋体" w:cs="宋体"/>
                <w:color w:val="000000"/>
                <w:kern w:val="0"/>
                <w:sz w:val="22"/>
                <w:szCs w:val="22"/>
              </w:rPr>
            </w:pPr>
          </w:p>
        </w:tc>
        <w:tc>
          <w:tcPr>
            <w:tcW w:w="1172" w:type="dxa"/>
            <w:vMerge/>
            <w:tcBorders>
              <w:top w:val="nil"/>
              <w:left w:val="single" w:sz="4" w:space="0" w:color="auto"/>
              <w:bottom w:val="single" w:sz="4" w:space="0" w:color="auto"/>
              <w:right w:val="single" w:sz="4" w:space="0" w:color="auto"/>
            </w:tcBorders>
            <w:vAlign w:val="center"/>
            <w:hideMark/>
          </w:tcPr>
          <w:p w:rsidR="00BA671E" w:rsidRPr="00BA671E" w:rsidRDefault="00BA671E" w:rsidP="00BA671E">
            <w:pPr>
              <w:widowControl/>
              <w:jc w:val="left"/>
              <w:rPr>
                <w:rFonts w:ascii="宋体" w:hAnsi="宋体" w:cs="宋体"/>
                <w:kern w:val="0"/>
                <w:sz w:val="20"/>
                <w:szCs w:val="20"/>
              </w:rPr>
            </w:pPr>
          </w:p>
        </w:tc>
        <w:tc>
          <w:tcPr>
            <w:tcW w:w="1364" w:type="dxa"/>
            <w:tcBorders>
              <w:top w:val="nil"/>
              <w:left w:val="nil"/>
              <w:bottom w:val="single" w:sz="4" w:space="0" w:color="auto"/>
              <w:right w:val="single" w:sz="4" w:space="0" w:color="auto"/>
            </w:tcBorders>
            <w:shd w:val="clear" w:color="auto" w:fill="auto"/>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φ18</w:t>
            </w:r>
          </w:p>
        </w:tc>
        <w:tc>
          <w:tcPr>
            <w:tcW w:w="699" w:type="dxa"/>
            <w:tcBorders>
              <w:top w:val="nil"/>
              <w:left w:val="nil"/>
              <w:bottom w:val="single" w:sz="4" w:space="0" w:color="auto"/>
              <w:right w:val="single" w:sz="4" w:space="0" w:color="auto"/>
            </w:tcBorders>
            <w:shd w:val="clear" w:color="000000" w:fill="FFFFFF"/>
            <w:noWrap/>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t</w:t>
            </w:r>
          </w:p>
        </w:tc>
        <w:tc>
          <w:tcPr>
            <w:tcW w:w="795" w:type="dxa"/>
            <w:tcBorders>
              <w:top w:val="nil"/>
              <w:left w:val="nil"/>
              <w:bottom w:val="single" w:sz="4" w:space="0" w:color="auto"/>
              <w:right w:val="single" w:sz="4" w:space="0" w:color="auto"/>
            </w:tcBorders>
            <w:shd w:val="clear" w:color="000000" w:fill="FFFFFF"/>
            <w:noWrap/>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 xml:space="preserve">5.300 </w:t>
            </w:r>
          </w:p>
        </w:tc>
        <w:tc>
          <w:tcPr>
            <w:tcW w:w="1241" w:type="dxa"/>
            <w:tcBorders>
              <w:top w:val="nil"/>
              <w:left w:val="nil"/>
              <w:bottom w:val="single" w:sz="4" w:space="0" w:color="auto"/>
              <w:right w:val="single" w:sz="4" w:space="0" w:color="auto"/>
            </w:tcBorders>
            <w:shd w:val="clear" w:color="000000" w:fill="FFFFFF"/>
            <w:noWrap/>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 xml:space="preserve">　</w:t>
            </w:r>
          </w:p>
        </w:tc>
        <w:tc>
          <w:tcPr>
            <w:tcW w:w="1254" w:type="dxa"/>
            <w:tcBorders>
              <w:top w:val="nil"/>
              <w:left w:val="nil"/>
              <w:bottom w:val="single" w:sz="4" w:space="0" w:color="auto"/>
              <w:right w:val="single" w:sz="4" w:space="0" w:color="auto"/>
            </w:tcBorders>
            <w:shd w:val="clear" w:color="000000" w:fill="FFFFFF"/>
            <w:noWrap/>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 xml:space="preserve">　</w:t>
            </w:r>
          </w:p>
        </w:tc>
        <w:tc>
          <w:tcPr>
            <w:tcW w:w="699"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center"/>
              <w:rPr>
                <w:rFonts w:ascii="宋体" w:hAnsi="宋体" w:cs="宋体"/>
                <w:color w:val="000000"/>
                <w:kern w:val="0"/>
                <w:szCs w:val="21"/>
              </w:rPr>
            </w:pPr>
            <w:r w:rsidRPr="00BA671E">
              <w:rPr>
                <w:rFonts w:ascii="宋体" w:hAnsi="宋体" w:cs="宋体" w:hint="eastAsia"/>
                <w:color w:val="000000"/>
                <w:kern w:val="0"/>
                <w:szCs w:val="21"/>
              </w:rPr>
              <w:t>13%</w:t>
            </w:r>
          </w:p>
        </w:tc>
        <w:tc>
          <w:tcPr>
            <w:tcW w:w="1412" w:type="dxa"/>
            <w:tcBorders>
              <w:top w:val="nil"/>
              <w:left w:val="nil"/>
              <w:bottom w:val="single" w:sz="4" w:space="0" w:color="auto"/>
              <w:right w:val="single" w:sz="4" w:space="0" w:color="auto"/>
            </w:tcBorders>
            <w:shd w:val="clear" w:color="auto" w:fill="auto"/>
            <w:noWrap/>
            <w:vAlign w:val="center"/>
            <w:hideMark/>
          </w:tcPr>
          <w:p w:rsidR="00BA671E" w:rsidRPr="00BA671E" w:rsidRDefault="006D7039" w:rsidP="006D7039">
            <w:pPr>
              <w:widowControl/>
              <w:jc w:val="center"/>
              <w:rPr>
                <w:rFonts w:ascii="宋体" w:hAnsi="宋体" w:cs="宋体"/>
                <w:kern w:val="0"/>
                <w:sz w:val="20"/>
                <w:szCs w:val="20"/>
              </w:rPr>
            </w:pPr>
            <w:r>
              <w:rPr>
                <w:rFonts w:ascii="宋体" w:hAnsi="宋体" w:cs="宋体" w:hint="eastAsia"/>
                <w:kern w:val="0"/>
                <w:sz w:val="20"/>
                <w:szCs w:val="20"/>
              </w:rPr>
              <w:t>2021.05</w:t>
            </w:r>
            <w:r w:rsidR="00BA671E" w:rsidRPr="00BA671E">
              <w:rPr>
                <w:rFonts w:ascii="宋体" w:hAnsi="宋体" w:cs="宋体" w:hint="eastAsia"/>
                <w:kern w:val="0"/>
                <w:sz w:val="20"/>
                <w:szCs w:val="20"/>
              </w:rPr>
              <w:t>.</w:t>
            </w:r>
            <w:r>
              <w:rPr>
                <w:rFonts w:ascii="宋体" w:hAnsi="宋体" w:cs="宋体" w:hint="eastAsia"/>
                <w:kern w:val="0"/>
                <w:sz w:val="20"/>
                <w:szCs w:val="20"/>
              </w:rPr>
              <w:t>0</w:t>
            </w:r>
            <w:r w:rsidR="00BA671E" w:rsidRPr="00BA671E">
              <w:rPr>
                <w:rFonts w:ascii="宋体" w:hAnsi="宋体" w:cs="宋体" w:hint="eastAsia"/>
                <w:kern w:val="0"/>
                <w:sz w:val="20"/>
                <w:szCs w:val="20"/>
              </w:rPr>
              <w:t>1</w:t>
            </w:r>
          </w:p>
        </w:tc>
        <w:tc>
          <w:tcPr>
            <w:tcW w:w="5400" w:type="dxa"/>
            <w:tcBorders>
              <w:top w:val="nil"/>
              <w:left w:val="nil"/>
              <w:bottom w:val="single" w:sz="4" w:space="0" w:color="auto"/>
              <w:right w:val="single" w:sz="4" w:space="0" w:color="auto"/>
            </w:tcBorders>
            <w:shd w:val="clear" w:color="auto" w:fill="auto"/>
            <w:vAlign w:val="center"/>
            <w:hideMark/>
          </w:tcPr>
          <w:p w:rsidR="00BA671E" w:rsidRPr="00BA671E" w:rsidRDefault="00BA671E" w:rsidP="00BA671E">
            <w:pPr>
              <w:widowControl/>
              <w:jc w:val="left"/>
              <w:rPr>
                <w:rFonts w:ascii="宋体" w:hAnsi="宋体" w:cs="宋体"/>
                <w:kern w:val="0"/>
                <w:sz w:val="20"/>
                <w:szCs w:val="20"/>
              </w:rPr>
            </w:pPr>
            <w:r w:rsidRPr="00BA671E">
              <w:rPr>
                <w:rFonts w:ascii="宋体" w:hAnsi="宋体" w:cs="宋体" w:hint="eastAsia"/>
                <w:kern w:val="0"/>
                <w:sz w:val="20"/>
                <w:szCs w:val="20"/>
              </w:rPr>
              <w:t>国标，按米重2公斤货至铜陵狮子山区（超出部分不要整件）</w:t>
            </w:r>
          </w:p>
        </w:tc>
      </w:tr>
      <w:tr w:rsidR="00BA671E" w:rsidRPr="00BA671E" w:rsidTr="00BA671E">
        <w:trPr>
          <w:trHeight w:val="523"/>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 xml:space="preserve">　</w:t>
            </w:r>
          </w:p>
        </w:tc>
        <w:tc>
          <w:tcPr>
            <w:tcW w:w="3749"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合计（总价）</w:t>
            </w:r>
          </w:p>
        </w:tc>
        <w:tc>
          <w:tcPr>
            <w:tcW w:w="699" w:type="dxa"/>
            <w:tcBorders>
              <w:top w:val="nil"/>
              <w:left w:val="nil"/>
              <w:bottom w:val="single" w:sz="4" w:space="0" w:color="auto"/>
              <w:right w:val="single" w:sz="4" w:space="0" w:color="auto"/>
            </w:tcBorders>
            <w:shd w:val="clear" w:color="000000" w:fill="FFFFFF"/>
            <w:noWrap/>
            <w:vAlign w:val="center"/>
            <w:hideMark/>
          </w:tcPr>
          <w:p w:rsidR="00BA671E" w:rsidRPr="00BA671E" w:rsidRDefault="00BA671E" w:rsidP="00BA671E">
            <w:pPr>
              <w:widowControl/>
              <w:jc w:val="center"/>
              <w:rPr>
                <w:rFonts w:ascii="宋体" w:hAnsi="宋体" w:cs="宋体"/>
                <w:kern w:val="0"/>
                <w:sz w:val="20"/>
                <w:szCs w:val="20"/>
              </w:rPr>
            </w:pPr>
            <w:r w:rsidRPr="00BA671E">
              <w:rPr>
                <w:rFonts w:ascii="宋体" w:hAnsi="宋体" w:cs="宋体" w:hint="eastAsia"/>
                <w:kern w:val="0"/>
                <w:sz w:val="20"/>
                <w:szCs w:val="20"/>
              </w:rPr>
              <w:t>t</w:t>
            </w:r>
          </w:p>
        </w:tc>
        <w:tc>
          <w:tcPr>
            <w:tcW w:w="795"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center"/>
              <w:rPr>
                <w:rFonts w:ascii="宋体" w:hAnsi="宋体" w:cs="宋体"/>
                <w:color w:val="000000"/>
                <w:kern w:val="0"/>
                <w:szCs w:val="21"/>
              </w:rPr>
            </w:pPr>
            <w:r w:rsidRPr="00BA671E">
              <w:rPr>
                <w:rFonts w:ascii="宋体" w:hAnsi="宋体" w:cs="宋体" w:hint="eastAsia"/>
                <w:color w:val="000000"/>
                <w:kern w:val="0"/>
                <w:szCs w:val="21"/>
              </w:rPr>
              <w:t xml:space="preserve">10.08 </w:t>
            </w:r>
          </w:p>
        </w:tc>
        <w:tc>
          <w:tcPr>
            <w:tcW w:w="1241"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left"/>
              <w:rPr>
                <w:rFonts w:ascii="宋体" w:hAnsi="宋体" w:cs="宋体"/>
                <w:color w:val="000000"/>
                <w:kern w:val="0"/>
                <w:sz w:val="22"/>
                <w:szCs w:val="22"/>
              </w:rPr>
            </w:pPr>
            <w:r w:rsidRPr="00BA671E">
              <w:rPr>
                <w:rFonts w:ascii="宋体" w:hAnsi="宋体" w:cs="宋体" w:hint="eastAsia"/>
                <w:color w:val="000000"/>
                <w:kern w:val="0"/>
                <w:sz w:val="22"/>
                <w:szCs w:val="22"/>
              </w:rPr>
              <w:t xml:space="preserve">　</w:t>
            </w:r>
          </w:p>
        </w:tc>
        <w:tc>
          <w:tcPr>
            <w:tcW w:w="1254"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center"/>
              <w:rPr>
                <w:rFonts w:ascii="宋体" w:hAnsi="宋体" w:cs="宋体"/>
                <w:color w:val="000000"/>
                <w:kern w:val="0"/>
                <w:sz w:val="22"/>
                <w:szCs w:val="22"/>
              </w:rPr>
            </w:pPr>
            <w:r w:rsidRPr="00BA671E">
              <w:rPr>
                <w:rFonts w:ascii="宋体" w:hAnsi="宋体" w:cs="宋体" w:hint="eastAsia"/>
                <w:color w:val="000000"/>
                <w:kern w:val="0"/>
                <w:sz w:val="22"/>
                <w:szCs w:val="22"/>
              </w:rPr>
              <w:t xml:space="preserve">　</w:t>
            </w:r>
          </w:p>
        </w:tc>
        <w:tc>
          <w:tcPr>
            <w:tcW w:w="699"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center"/>
              <w:rPr>
                <w:rFonts w:ascii="宋体" w:hAnsi="宋体" w:cs="宋体"/>
                <w:color w:val="000000"/>
                <w:kern w:val="0"/>
                <w:sz w:val="22"/>
                <w:szCs w:val="22"/>
              </w:rPr>
            </w:pPr>
            <w:r w:rsidRPr="00BA671E">
              <w:rPr>
                <w:rFonts w:ascii="宋体" w:hAnsi="宋体" w:cs="宋体" w:hint="eastAsia"/>
                <w:color w:val="000000"/>
                <w:kern w:val="0"/>
                <w:sz w:val="22"/>
                <w:szCs w:val="22"/>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 xml:space="preserve">　</w:t>
            </w:r>
          </w:p>
        </w:tc>
        <w:tc>
          <w:tcPr>
            <w:tcW w:w="5400"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 xml:space="preserve">　</w:t>
            </w:r>
          </w:p>
        </w:tc>
      </w:tr>
      <w:tr w:rsidR="00BA671E" w:rsidRPr="00BA671E" w:rsidTr="00BA671E">
        <w:trPr>
          <w:trHeight w:val="153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BA671E" w:rsidRPr="00BA671E" w:rsidRDefault="00BA671E" w:rsidP="00BA671E">
            <w:pPr>
              <w:widowControl/>
              <w:jc w:val="left"/>
              <w:rPr>
                <w:rFonts w:ascii="宋体" w:hAnsi="宋体" w:cs="宋体"/>
                <w:color w:val="000000"/>
                <w:kern w:val="0"/>
                <w:sz w:val="22"/>
                <w:szCs w:val="22"/>
              </w:rPr>
            </w:pPr>
            <w:r w:rsidRPr="00BA671E">
              <w:rPr>
                <w:rFonts w:ascii="宋体" w:hAnsi="宋体" w:cs="宋体" w:hint="eastAsia"/>
                <w:color w:val="000000"/>
                <w:kern w:val="0"/>
                <w:sz w:val="22"/>
                <w:szCs w:val="22"/>
              </w:rPr>
              <w:t xml:space="preserve">　</w:t>
            </w:r>
          </w:p>
        </w:tc>
        <w:tc>
          <w:tcPr>
            <w:tcW w:w="1213"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left"/>
              <w:rPr>
                <w:rFonts w:ascii="宋体" w:hAnsi="宋体" w:cs="宋体"/>
                <w:color w:val="000000"/>
                <w:kern w:val="0"/>
                <w:sz w:val="22"/>
                <w:szCs w:val="22"/>
              </w:rPr>
            </w:pPr>
            <w:r w:rsidRPr="00BA671E">
              <w:rPr>
                <w:rFonts w:ascii="宋体" w:hAnsi="宋体" w:cs="宋体" w:hint="eastAsia"/>
                <w:color w:val="000000"/>
                <w:kern w:val="0"/>
                <w:sz w:val="22"/>
                <w:szCs w:val="22"/>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left"/>
              <w:rPr>
                <w:rFonts w:ascii="宋体" w:hAnsi="宋体" w:cs="宋体"/>
                <w:color w:val="000000"/>
                <w:kern w:val="0"/>
                <w:sz w:val="22"/>
                <w:szCs w:val="22"/>
              </w:rPr>
            </w:pPr>
            <w:r w:rsidRPr="00BA671E">
              <w:rPr>
                <w:rFonts w:ascii="宋体" w:hAnsi="宋体" w:cs="宋体" w:hint="eastAsia"/>
                <w:color w:val="000000"/>
                <w:kern w:val="0"/>
                <w:sz w:val="22"/>
                <w:szCs w:val="22"/>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left"/>
              <w:rPr>
                <w:rFonts w:ascii="宋体" w:hAnsi="宋体" w:cs="宋体"/>
                <w:color w:val="000000"/>
                <w:kern w:val="0"/>
                <w:sz w:val="22"/>
                <w:szCs w:val="22"/>
              </w:rPr>
            </w:pPr>
            <w:r w:rsidRPr="00BA671E">
              <w:rPr>
                <w:rFonts w:ascii="宋体" w:hAnsi="宋体" w:cs="宋体" w:hint="eastAsia"/>
                <w:color w:val="000000"/>
                <w:kern w:val="0"/>
                <w:sz w:val="22"/>
                <w:szCs w:val="22"/>
              </w:rPr>
              <w:t xml:space="preserve">　</w:t>
            </w:r>
          </w:p>
        </w:tc>
        <w:tc>
          <w:tcPr>
            <w:tcW w:w="699"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left"/>
              <w:rPr>
                <w:rFonts w:ascii="宋体" w:hAnsi="宋体" w:cs="宋体"/>
                <w:color w:val="000000"/>
                <w:kern w:val="0"/>
                <w:sz w:val="22"/>
                <w:szCs w:val="22"/>
              </w:rPr>
            </w:pPr>
            <w:r w:rsidRPr="00BA671E">
              <w:rPr>
                <w:rFonts w:ascii="宋体" w:hAnsi="宋体" w:cs="宋体" w:hint="eastAsia"/>
                <w:color w:val="000000"/>
                <w:kern w:val="0"/>
                <w:sz w:val="22"/>
                <w:szCs w:val="22"/>
              </w:rPr>
              <w:t xml:space="preserve">　</w:t>
            </w:r>
          </w:p>
        </w:tc>
        <w:tc>
          <w:tcPr>
            <w:tcW w:w="795"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left"/>
              <w:rPr>
                <w:rFonts w:ascii="宋体" w:hAnsi="宋体" w:cs="宋体"/>
                <w:color w:val="000000"/>
                <w:kern w:val="0"/>
                <w:sz w:val="22"/>
                <w:szCs w:val="22"/>
              </w:rPr>
            </w:pPr>
            <w:r w:rsidRPr="00BA671E">
              <w:rPr>
                <w:rFonts w:ascii="宋体" w:hAnsi="宋体" w:cs="宋体" w:hint="eastAsia"/>
                <w:color w:val="000000"/>
                <w:kern w:val="0"/>
                <w:sz w:val="22"/>
                <w:szCs w:val="22"/>
              </w:rPr>
              <w:t xml:space="preserve">　</w:t>
            </w:r>
          </w:p>
        </w:tc>
        <w:tc>
          <w:tcPr>
            <w:tcW w:w="1241"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left"/>
              <w:rPr>
                <w:rFonts w:ascii="宋体" w:hAnsi="宋体" w:cs="宋体"/>
                <w:color w:val="000000"/>
                <w:kern w:val="0"/>
                <w:sz w:val="22"/>
                <w:szCs w:val="22"/>
              </w:rPr>
            </w:pPr>
            <w:r w:rsidRPr="00BA671E">
              <w:rPr>
                <w:rFonts w:ascii="宋体" w:hAnsi="宋体" w:cs="宋体" w:hint="eastAsia"/>
                <w:color w:val="000000"/>
                <w:kern w:val="0"/>
                <w:sz w:val="22"/>
                <w:szCs w:val="22"/>
              </w:rPr>
              <w:t xml:space="preserve">　</w:t>
            </w:r>
          </w:p>
        </w:tc>
        <w:tc>
          <w:tcPr>
            <w:tcW w:w="1254" w:type="dxa"/>
            <w:tcBorders>
              <w:top w:val="nil"/>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left"/>
              <w:rPr>
                <w:rFonts w:ascii="宋体" w:hAnsi="宋体" w:cs="宋体"/>
                <w:color w:val="000000"/>
                <w:kern w:val="0"/>
                <w:sz w:val="22"/>
                <w:szCs w:val="22"/>
              </w:rPr>
            </w:pPr>
            <w:r w:rsidRPr="00BA671E">
              <w:rPr>
                <w:rFonts w:ascii="宋体" w:hAnsi="宋体" w:cs="宋体" w:hint="eastAsia"/>
                <w:color w:val="000000"/>
                <w:kern w:val="0"/>
                <w:sz w:val="22"/>
                <w:szCs w:val="22"/>
              </w:rPr>
              <w:t xml:space="preserve">　</w:t>
            </w:r>
          </w:p>
        </w:tc>
        <w:tc>
          <w:tcPr>
            <w:tcW w:w="699" w:type="dxa"/>
            <w:tcBorders>
              <w:top w:val="nil"/>
              <w:left w:val="nil"/>
              <w:bottom w:val="single" w:sz="4" w:space="0" w:color="auto"/>
              <w:right w:val="nil"/>
            </w:tcBorders>
            <w:shd w:val="clear" w:color="auto" w:fill="auto"/>
            <w:noWrap/>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 xml:space="preserve">　</w:t>
            </w:r>
          </w:p>
        </w:tc>
        <w:tc>
          <w:tcPr>
            <w:tcW w:w="1412" w:type="dxa"/>
            <w:tcBorders>
              <w:top w:val="nil"/>
              <w:left w:val="single" w:sz="4" w:space="0" w:color="auto"/>
              <w:bottom w:val="nil"/>
              <w:right w:val="single" w:sz="4" w:space="0" w:color="auto"/>
            </w:tcBorders>
            <w:shd w:val="clear" w:color="000000" w:fill="FFFFFF"/>
            <w:noWrap/>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 xml:space="preserve">　</w:t>
            </w:r>
          </w:p>
        </w:tc>
        <w:tc>
          <w:tcPr>
            <w:tcW w:w="5400" w:type="dxa"/>
            <w:tcBorders>
              <w:top w:val="nil"/>
              <w:left w:val="nil"/>
              <w:bottom w:val="nil"/>
              <w:right w:val="single" w:sz="4" w:space="0" w:color="auto"/>
            </w:tcBorders>
            <w:shd w:val="clear" w:color="auto" w:fill="auto"/>
            <w:vAlign w:val="center"/>
            <w:hideMark/>
          </w:tcPr>
          <w:p w:rsidR="00BA671E" w:rsidRPr="00BA671E" w:rsidRDefault="00BA671E" w:rsidP="00BA671E">
            <w:pPr>
              <w:widowControl/>
              <w:jc w:val="center"/>
              <w:rPr>
                <w:rFonts w:ascii="仿宋_GB2312" w:eastAsia="仿宋_GB2312" w:hAnsi="宋体" w:cs="宋体"/>
                <w:b/>
                <w:bCs/>
                <w:color w:val="FF0000"/>
                <w:kern w:val="0"/>
                <w:sz w:val="24"/>
              </w:rPr>
            </w:pPr>
            <w:r w:rsidRPr="00BA671E">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sidRPr="00BA671E">
              <w:rPr>
                <w:rFonts w:ascii="仿宋_GB2312" w:eastAsia="仿宋_GB2312" w:hAnsi="宋体" w:cs="宋体" w:hint="eastAsia"/>
                <w:b/>
                <w:bCs/>
                <w:color w:val="FF0000"/>
                <w:kern w:val="0"/>
                <w:sz w:val="24"/>
              </w:rPr>
              <w:t>冠建筑</w:t>
            </w:r>
            <w:proofErr w:type="gramEnd"/>
            <w:r w:rsidRPr="00BA671E">
              <w:rPr>
                <w:rFonts w:ascii="仿宋_GB2312" w:eastAsia="仿宋_GB2312" w:hAnsi="宋体" w:cs="宋体" w:hint="eastAsia"/>
                <w:b/>
                <w:bCs/>
                <w:color w:val="FF0000"/>
                <w:kern w:val="0"/>
                <w:sz w:val="24"/>
              </w:rPr>
              <w:t>安装股份有限公司经营部黄赟收18656211500（铜陵市</w:t>
            </w:r>
            <w:proofErr w:type="gramStart"/>
            <w:r w:rsidRPr="00BA671E">
              <w:rPr>
                <w:rFonts w:ascii="仿宋_GB2312" w:eastAsia="仿宋_GB2312" w:hAnsi="宋体" w:cs="宋体" w:hint="eastAsia"/>
                <w:b/>
                <w:bCs/>
                <w:color w:val="FF0000"/>
                <w:kern w:val="0"/>
                <w:sz w:val="24"/>
              </w:rPr>
              <w:t>铜官区长江西路</w:t>
            </w:r>
            <w:proofErr w:type="gramEnd"/>
            <w:r w:rsidRPr="00BA671E">
              <w:rPr>
                <w:rFonts w:ascii="仿宋_GB2312" w:eastAsia="仿宋_GB2312" w:hAnsi="宋体" w:cs="宋体" w:hint="eastAsia"/>
                <w:b/>
                <w:bCs/>
                <w:color w:val="FF0000"/>
                <w:kern w:val="0"/>
                <w:sz w:val="24"/>
              </w:rPr>
              <w:t>2571号主楼三楼）</w:t>
            </w:r>
          </w:p>
        </w:tc>
      </w:tr>
      <w:tr w:rsidR="00BA671E" w:rsidRPr="00BA671E" w:rsidTr="00BA671E">
        <w:trPr>
          <w:trHeight w:val="1740"/>
        </w:trPr>
        <w:tc>
          <w:tcPr>
            <w:tcW w:w="15877" w:type="dxa"/>
            <w:gridSpan w:val="11"/>
            <w:tcBorders>
              <w:top w:val="single" w:sz="4" w:space="0" w:color="auto"/>
              <w:left w:val="single" w:sz="4" w:space="0" w:color="auto"/>
              <w:bottom w:val="single" w:sz="4" w:space="0" w:color="auto"/>
              <w:right w:val="single" w:sz="4" w:space="0" w:color="auto"/>
            </w:tcBorders>
            <w:shd w:val="clear" w:color="auto" w:fill="auto"/>
            <w:hideMark/>
          </w:tcPr>
          <w:p w:rsidR="00BA671E" w:rsidRPr="00BA671E" w:rsidRDefault="00BA671E" w:rsidP="00BA671E">
            <w:pPr>
              <w:widowControl/>
              <w:jc w:val="left"/>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说明</w:t>
            </w:r>
            <w:r w:rsidRPr="00BA671E">
              <w:rPr>
                <w:rFonts w:ascii="仿宋_GB2312" w:eastAsia="仿宋_GB2312" w:hAnsi="宋体" w:cs="宋体" w:hint="eastAsia"/>
                <w:color w:val="000000"/>
                <w:kern w:val="0"/>
                <w:sz w:val="24"/>
              </w:rPr>
              <w:br/>
              <w:t>1.材料符合螺纹钢GB/T1499.2-2018，质量保证书随货同行，未到视同未到货。                                                                                                                     2.运费供方承担，5日内发货完毕；严格按需方要求时间供货 ，若不能按时</w:t>
            </w:r>
            <w:proofErr w:type="gramStart"/>
            <w:r w:rsidRPr="00BA671E">
              <w:rPr>
                <w:rFonts w:ascii="仿宋_GB2312" w:eastAsia="仿宋_GB2312" w:hAnsi="宋体" w:cs="宋体" w:hint="eastAsia"/>
                <w:color w:val="000000"/>
                <w:kern w:val="0"/>
                <w:sz w:val="24"/>
              </w:rPr>
              <w:t>供货按晚一天</w:t>
            </w:r>
            <w:proofErr w:type="gramEnd"/>
            <w:r w:rsidRPr="00BA671E">
              <w:rPr>
                <w:rFonts w:ascii="仿宋_GB2312" w:eastAsia="仿宋_GB2312" w:hAnsi="宋体"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4.合同签订后，货到验收合格后开具相同金额增值税专用发票及收据进账后付清全款。                                                                                   5.本合同在履行过程中发生争议，由双方当事人协商解决；也可由需方当地工商行政管理部门调解；如调解不成也可向需方当地人民法院进行起诉。</w:t>
            </w:r>
          </w:p>
        </w:tc>
      </w:tr>
      <w:tr w:rsidR="00BA671E" w:rsidRPr="00BA671E" w:rsidTr="00D837EE">
        <w:trPr>
          <w:trHeight w:val="367"/>
        </w:trPr>
        <w:tc>
          <w:tcPr>
            <w:tcW w:w="4377"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71E" w:rsidRPr="00BA671E" w:rsidRDefault="00BA671E" w:rsidP="00BA671E">
            <w:pPr>
              <w:widowControl/>
              <w:jc w:val="left"/>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投标人单位（公章）</w:t>
            </w:r>
          </w:p>
        </w:tc>
        <w:tc>
          <w:tcPr>
            <w:tcW w:w="398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A671E" w:rsidRPr="00BA671E" w:rsidRDefault="00BA671E" w:rsidP="00BA671E">
            <w:pPr>
              <w:widowControl/>
              <w:jc w:val="left"/>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法定代表人或授权代理人</w:t>
            </w:r>
          </w:p>
        </w:tc>
        <w:tc>
          <w:tcPr>
            <w:tcW w:w="7511" w:type="dxa"/>
            <w:gridSpan w:val="3"/>
            <w:tcBorders>
              <w:top w:val="single" w:sz="4" w:space="0" w:color="auto"/>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center"/>
              <w:rPr>
                <w:rFonts w:ascii="宋体" w:hAnsi="宋体" w:cs="宋体"/>
                <w:color w:val="000000"/>
                <w:kern w:val="0"/>
                <w:sz w:val="22"/>
                <w:szCs w:val="22"/>
              </w:rPr>
            </w:pPr>
            <w:r w:rsidRPr="00BA671E">
              <w:rPr>
                <w:rFonts w:ascii="宋体" w:hAnsi="宋体" w:cs="宋体" w:hint="eastAsia"/>
                <w:color w:val="000000"/>
                <w:kern w:val="0"/>
                <w:sz w:val="22"/>
                <w:szCs w:val="22"/>
              </w:rPr>
              <w:t xml:space="preserve">　</w:t>
            </w:r>
          </w:p>
        </w:tc>
      </w:tr>
      <w:tr w:rsidR="00BA671E" w:rsidRPr="00BA671E" w:rsidTr="00D837EE">
        <w:trPr>
          <w:trHeight w:val="417"/>
        </w:trPr>
        <w:tc>
          <w:tcPr>
            <w:tcW w:w="4377" w:type="dxa"/>
            <w:gridSpan w:val="4"/>
            <w:vMerge/>
            <w:tcBorders>
              <w:top w:val="single" w:sz="4" w:space="0" w:color="auto"/>
              <w:left w:val="single" w:sz="4" w:space="0" w:color="auto"/>
              <w:bottom w:val="single" w:sz="4" w:space="0" w:color="auto"/>
              <w:right w:val="single" w:sz="4" w:space="0" w:color="auto"/>
            </w:tcBorders>
            <w:vAlign w:val="center"/>
            <w:hideMark/>
          </w:tcPr>
          <w:p w:rsidR="00BA671E" w:rsidRPr="00BA671E" w:rsidRDefault="00BA671E" w:rsidP="00BA671E">
            <w:pPr>
              <w:widowControl/>
              <w:jc w:val="left"/>
              <w:rPr>
                <w:rFonts w:ascii="仿宋_GB2312" w:eastAsia="仿宋_GB2312" w:hAnsi="宋体" w:cs="宋体"/>
                <w:color w:val="000000"/>
                <w:kern w:val="0"/>
                <w:sz w:val="24"/>
              </w:rPr>
            </w:pPr>
          </w:p>
        </w:tc>
        <w:tc>
          <w:tcPr>
            <w:tcW w:w="398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71E" w:rsidRPr="00BA671E" w:rsidRDefault="00BA671E" w:rsidP="00BA671E">
            <w:pPr>
              <w:widowControl/>
              <w:jc w:val="left"/>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联系方式</w:t>
            </w:r>
          </w:p>
        </w:tc>
        <w:tc>
          <w:tcPr>
            <w:tcW w:w="7511" w:type="dxa"/>
            <w:gridSpan w:val="3"/>
            <w:tcBorders>
              <w:top w:val="single" w:sz="4" w:space="0" w:color="auto"/>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电话：</w:t>
            </w:r>
          </w:p>
        </w:tc>
      </w:tr>
      <w:tr w:rsidR="00BA671E" w:rsidRPr="00BA671E" w:rsidTr="00D837EE">
        <w:trPr>
          <w:trHeight w:val="409"/>
        </w:trPr>
        <w:tc>
          <w:tcPr>
            <w:tcW w:w="4377" w:type="dxa"/>
            <w:gridSpan w:val="4"/>
            <w:vMerge/>
            <w:tcBorders>
              <w:top w:val="single" w:sz="4" w:space="0" w:color="auto"/>
              <w:left w:val="single" w:sz="4" w:space="0" w:color="auto"/>
              <w:bottom w:val="single" w:sz="4" w:space="0" w:color="auto"/>
              <w:right w:val="single" w:sz="4" w:space="0" w:color="auto"/>
            </w:tcBorders>
            <w:vAlign w:val="center"/>
            <w:hideMark/>
          </w:tcPr>
          <w:p w:rsidR="00BA671E" w:rsidRPr="00BA671E" w:rsidRDefault="00BA671E" w:rsidP="00BA671E">
            <w:pPr>
              <w:widowControl/>
              <w:jc w:val="left"/>
              <w:rPr>
                <w:rFonts w:ascii="仿宋_GB2312" w:eastAsia="仿宋_GB2312" w:hAnsi="宋体" w:cs="宋体"/>
                <w:color w:val="000000"/>
                <w:kern w:val="0"/>
                <w:sz w:val="24"/>
              </w:rPr>
            </w:pPr>
          </w:p>
        </w:tc>
        <w:tc>
          <w:tcPr>
            <w:tcW w:w="3989" w:type="dxa"/>
            <w:gridSpan w:val="4"/>
            <w:vMerge/>
            <w:tcBorders>
              <w:top w:val="single" w:sz="4" w:space="0" w:color="auto"/>
              <w:left w:val="single" w:sz="4" w:space="0" w:color="auto"/>
              <w:bottom w:val="single" w:sz="4" w:space="0" w:color="auto"/>
              <w:right w:val="single" w:sz="4" w:space="0" w:color="auto"/>
            </w:tcBorders>
            <w:vAlign w:val="center"/>
            <w:hideMark/>
          </w:tcPr>
          <w:p w:rsidR="00BA671E" w:rsidRPr="00BA671E" w:rsidRDefault="00BA671E" w:rsidP="00BA671E">
            <w:pPr>
              <w:widowControl/>
              <w:jc w:val="left"/>
              <w:rPr>
                <w:rFonts w:ascii="仿宋_GB2312" w:eastAsia="仿宋_GB2312" w:hAnsi="宋体" w:cs="宋体"/>
                <w:color w:val="000000"/>
                <w:kern w:val="0"/>
                <w:sz w:val="24"/>
              </w:rPr>
            </w:pPr>
          </w:p>
        </w:tc>
        <w:tc>
          <w:tcPr>
            <w:tcW w:w="7511" w:type="dxa"/>
            <w:gridSpan w:val="3"/>
            <w:tcBorders>
              <w:top w:val="single" w:sz="4" w:space="0" w:color="auto"/>
              <w:left w:val="nil"/>
              <w:bottom w:val="single" w:sz="4" w:space="0" w:color="auto"/>
              <w:right w:val="single" w:sz="4" w:space="0" w:color="auto"/>
            </w:tcBorders>
            <w:shd w:val="clear" w:color="auto" w:fill="auto"/>
            <w:noWrap/>
            <w:vAlign w:val="center"/>
            <w:hideMark/>
          </w:tcPr>
          <w:p w:rsidR="00BA671E" w:rsidRPr="00BA671E" w:rsidRDefault="00BA671E" w:rsidP="00BA671E">
            <w:pPr>
              <w:widowControl/>
              <w:jc w:val="center"/>
              <w:rPr>
                <w:rFonts w:ascii="仿宋_GB2312" w:eastAsia="仿宋_GB2312" w:hAnsi="宋体" w:cs="宋体"/>
                <w:color w:val="000000"/>
                <w:kern w:val="0"/>
                <w:sz w:val="24"/>
              </w:rPr>
            </w:pPr>
            <w:r w:rsidRPr="00BA671E">
              <w:rPr>
                <w:rFonts w:ascii="仿宋_GB2312" w:eastAsia="仿宋_GB2312" w:hAnsi="宋体" w:cs="宋体" w:hint="eastAsia"/>
                <w:color w:val="000000"/>
                <w:kern w:val="0"/>
                <w:sz w:val="24"/>
              </w:rPr>
              <w:t>邮箱：</w:t>
            </w:r>
          </w:p>
        </w:tc>
      </w:tr>
    </w:tbl>
    <w:p w:rsidR="00BA671E" w:rsidRDefault="00BA671E" w:rsidP="00982D3F">
      <w:pPr>
        <w:rPr>
          <w:rFonts w:ascii="仿宋" w:eastAsia="仿宋" w:hAnsi="仿宋" w:cs="仿宋_GB2312"/>
          <w:sz w:val="28"/>
          <w:szCs w:val="28"/>
          <w:u w:val="single"/>
        </w:rPr>
      </w:pPr>
      <w:bookmarkStart w:id="0" w:name="_GoBack"/>
      <w:bookmarkEnd w:id="0"/>
    </w:p>
    <w:sectPr w:rsidR="00BA671E" w:rsidSect="00BA671E">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05E" w:rsidRDefault="008A705E">
      <w:r>
        <w:separator/>
      </w:r>
    </w:p>
  </w:endnote>
  <w:endnote w:type="continuationSeparator" w:id="0">
    <w:p w:rsidR="008A705E" w:rsidRDefault="008A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B35" w:rsidRDefault="00CC64D1">
    <w:pPr>
      <w:pStyle w:val="ae"/>
      <w:framePr w:wrap="around" w:vAnchor="text" w:hAnchor="margin" w:xAlign="right" w:y="1"/>
      <w:rPr>
        <w:rStyle w:val="af8"/>
      </w:rPr>
    </w:pPr>
    <w:r>
      <w:fldChar w:fldCharType="begin"/>
    </w:r>
    <w:r>
      <w:rPr>
        <w:rStyle w:val="af8"/>
      </w:rPr>
      <w:instrText xml:space="preserve">PAGE  </w:instrText>
    </w:r>
    <w:r>
      <w:fldChar w:fldCharType="end"/>
    </w:r>
  </w:p>
  <w:p w:rsidR="003C5B35" w:rsidRDefault="003C5B35">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B35" w:rsidRDefault="003C5B35">
    <w:pPr>
      <w:pStyle w:val="ae"/>
      <w:jc w:val="center"/>
    </w:pPr>
  </w:p>
  <w:p w:rsidR="003C5B35" w:rsidRDefault="003C5B35">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B35" w:rsidRDefault="003C5B35">
    <w:pPr>
      <w:pStyle w:val="ae"/>
      <w:jc w:val="center"/>
    </w:pPr>
  </w:p>
  <w:p w:rsidR="003C5B35" w:rsidRDefault="003C5B35">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05E" w:rsidRDefault="008A705E">
      <w:r>
        <w:separator/>
      </w:r>
    </w:p>
  </w:footnote>
  <w:footnote w:type="continuationSeparator" w:id="0">
    <w:p w:rsidR="008A705E" w:rsidRDefault="008A7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B35" w:rsidRDefault="00CC64D1">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B35" w:rsidRDefault="00CC64D1">
    <w:pPr>
      <w:jc w:val="center"/>
      <w:rPr>
        <w:u w:val="single"/>
      </w:rPr>
    </w:pPr>
    <w:r>
      <w:rPr>
        <w:noProof/>
        <w:u w:val="single"/>
      </w:rPr>
      <w:drawing>
        <wp:inline distT="0" distB="0" distL="0" distR="0">
          <wp:extent cx="223520" cy="201930"/>
          <wp:effectExtent l="0" t="0" r="5080" b="762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3C5B35" w:rsidRDefault="003C5B35">
    <w:pPr>
      <w:pStyle w:val="af"/>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B35" w:rsidRDefault="00CC64D1">
    <w:pPr>
      <w:jc w:val="center"/>
      <w:rPr>
        <w:u w:val="single"/>
      </w:rPr>
    </w:pPr>
    <w:r>
      <w:rPr>
        <w:noProof/>
        <w:u w:val="single"/>
      </w:rPr>
      <w:drawing>
        <wp:inline distT="0" distB="0" distL="0" distR="0" wp14:anchorId="2A081D07" wp14:editId="144E70BC">
          <wp:extent cx="223520" cy="201930"/>
          <wp:effectExtent l="19050" t="0" r="0" b="0"/>
          <wp:docPr id="5"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3C5B35" w:rsidRDefault="003C5B35">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B35"/>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5BE6"/>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D6ADE"/>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039"/>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D57"/>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A705E"/>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2D3F"/>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9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71E"/>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1BA0"/>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4D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837EE"/>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33FC"/>
    <w:rsid w:val="00DF5BDB"/>
    <w:rsid w:val="00DF66FB"/>
    <w:rsid w:val="00DF6806"/>
    <w:rsid w:val="00DF7862"/>
    <w:rsid w:val="00E005EA"/>
    <w:rsid w:val="00E012B7"/>
    <w:rsid w:val="00E03F69"/>
    <w:rsid w:val="00E04556"/>
    <w:rsid w:val="00E1015A"/>
    <w:rsid w:val="00E109D5"/>
    <w:rsid w:val="00E110EF"/>
    <w:rsid w:val="00E11211"/>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B2B537E"/>
    <w:rsid w:val="0BEC5846"/>
    <w:rsid w:val="0C6241B2"/>
    <w:rsid w:val="0D2B4E23"/>
    <w:rsid w:val="0E876D2F"/>
    <w:rsid w:val="0EC82FD7"/>
    <w:rsid w:val="10181623"/>
    <w:rsid w:val="122F7967"/>
    <w:rsid w:val="125E4C7B"/>
    <w:rsid w:val="12A820AD"/>
    <w:rsid w:val="14D85CDB"/>
    <w:rsid w:val="1500314F"/>
    <w:rsid w:val="178D16D0"/>
    <w:rsid w:val="17D86D23"/>
    <w:rsid w:val="1830291B"/>
    <w:rsid w:val="18AF15FD"/>
    <w:rsid w:val="1B7B6D63"/>
    <w:rsid w:val="1BBF797C"/>
    <w:rsid w:val="1C602FB9"/>
    <w:rsid w:val="1DEE2CCA"/>
    <w:rsid w:val="2037683E"/>
    <w:rsid w:val="20F57ADE"/>
    <w:rsid w:val="218E6D72"/>
    <w:rsid w:val="236A4C4F"/>
    <w:rsid w:val="23A90DC0"/>
    <w:rsid w:val="25590EC9"/>
    <w:rsid w:val="25C85A59"/>
    <w:rsid w:val="25F7787F"/>
    <w:rsid w:val="26A26CEB"/>
    <w:rsid w:val="2813267E"/>
    <w:rsid w:val="299D4A4C"/>
    <w:rsid w:val="2A1902C2"/>
    <w:rsid w:val="2A5576F7"/>
    <w:rsid w:val="2C64541C"/>
    <w:rsid w:val="2C995D0F"/>
    <w:rsid w:val="2D3E7816"/>
    <w:rsid w:val="30131353"/>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C70D12"/>
    <w:rsid w:val="490E63A6"/>
    <w:rsid w:val="499D4ACB"/>
    <w:rsid w:val="49EC0EA9"/>
    <w:rsid w:val="4A1C7E79"/>
    <w:rsid w:val="4BC91900"/>
    <w:rsid w:val="4BFC5620"/>
    <w:rsid w:val="4CBA4AF2"/>
    <w:rsid w:val="4D697DEA"/>
    <w:rsid w:val="4E822997"/>
    <w:rsid w:val="4ED20DFA"/>
    <w:rsid w:val="4F0F5DA2"/>
    <w:rsid w:val="4F397E6D"/>
    <w:rsid w:val="502D2A96"/>
    <w:rsid w:val="504C2BE7"/>
    <w:rsid w:val="513B4C86"/>
    <w:rsid w:val="51B50E5A"/>
    <w:rsid w:val="51F67AC6"/>
    <w:rsid w:val="526C1FF2"/>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CF0A24"/>
    <w:rsid w:val="60F035C2"/>
    <w:rsid w:val="63E45615"/>
    <w:rsid w:val="64205656"/>
    <w:rsid w:val="642E3C33"/>
    <w:rsid w:val="67445ADA"/>
    <w:rsid w:val="67644E4E"/>
    <w:rsid w:val="68761B8F"/>
    <w:rsid w:val="69AD4D95"/>
    <w:rsid w:val="69E60D0A"/>
    <w:rsid w:val="6A315ABB"/>
    <w:rsid w:val="6A87598F"/>
    <w:rsid w:val="6F6A27B8"/>
    <w:rsid w:val="703849D5"/>
    <w:rsid w:val="71091B6B"/>
    <w:rsid w:val="711712EF"/>
    <w:rsid w:val="74B57A97"/>
    <w:rsid w:val="75AB7FC4"/>
    <w:rsid w:val="76E067DC"/>
    <w:rsid w:val="779C6EAE"/>
    <w:rsid w:val="780D7AF1"/>
    <w:rsid w:val="787F1108"/>
    <w:rsid w:val="793439F5"/>
    <w:rsid w:val="7963503D"/>
    <w:rsid w:val="796E3D99"/>
    <w:rsid w:val="7AC15A44"/>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3359">
      <w:bodyDiv w:val="1"/>
      <w:marLeft w:val="0"/>
      <w:marRight w:val="0"/>
      <w:marTop w:val="0"/>
      <w:marBottom w:val="0"/>
      <w:divBdr>
        <w:top w:val="none" w:sz="0" w:space="0" w:color="auto"/>
        <w:left w:val="none" w:sz="0" w:space="0" w:color="auto"/>
        <w:bottom w:val="none" w:sz="0" w:space="0" w:color="auto"/>
        <w:right w:val="none" w:sz="0" w:space="0" w:color="auto"/>
      </w:divBdr>
    </w:div>
    <w:div w:id="1544757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680</Words>
  <Characters>3882</Characters>
  <Application>Microsoft Office Word</Application>
  <DocSecurity>0</DocSecurity>
  <Lines>32</Lines>
  <Paragraphs>9</Paragraphs>
  <ScaleCrop>false</ScaleCrop>
  <Company>中国微软</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22</cp:revision>
  <cp:lastPrinted>2019-04-17T07:02:00Z</cp:lastPrinted>
  <dcterms:created xsi:type="dcterms:W3CDTF">2020-03-17T08:29:00Z</dcterms:created>
  <dcterms:modified xsi:type="dcterms:W3CDTF">2021-04-26T07:24:00Z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B17B3F5F238941CCB5B7FEB75ED2D53D</vt:lpwstr>
  </property>
</Properties>
</file>