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5E" w:rsidRPr="00647624" w:rsidRDefault="00647624" w:rsidP="00647624">
      <w:pPr>
        <w:widowControl/>
        <w:jc w:val="center"/>
        <w:rPr>
          <w:rFonts w:ascii="仿宋_GB2312" w:eastAsia="仿宋_GB2312" w:hAnsi="仿宋_GB2312" w:cs="仿宋_GB2312"/>
          <w:b/>
          <w:bCs/>
          <w:sz w:val="52"/>
          <w:szCs w:val="52"/>
        </w:rPr>
      </w:pPr>
      <w:r w:rsidRPr="00647624">
        <w:rPr>
          <w:rFonts w:ascii="仿宋_GB2312" w:eastAsia="仿宋_GB2312" w:hAnsi="仿宋_GB2312" w:cs="仿宋_GB2312" w:hint="eastAsia"/>
          <w:b/>
          <w:bCs/>
          <w:sz w:val="52"/>
          <w:szCs w:val="52"/>
        </w:rPr>
        <w:t>公</w:t>
      </w:r>
      <w:r w:rsidRPr="00647624">
        <w:rPr>
          <w:rFonts w:ascii="仿宋_GB2312" w:eastAsia="仿宋_GB2312" w:hAnsi="仿宋_GB2312" w:cs="仿宋_GB2312" w:hint="eastAsia"/>
          <w:b/>
          <w:bCs/>
          <w:sz w:val="52"/>
          <w:szCs w:val="52"/>
        </w:rPr>
        <w:t xml:space="preserve">      </w:t>
      </w:r>
      <w:r w:rsidRPr="00647624">
        <w:rPr>
          <w:rFonts w:ascii="仿宋_GB2312" w:eastAsia="仿宋_GB2312" w:hAnsi="仿宋_GB2312" w:cs="仿宋_GB2312" w:hint="eastAsia"/>
          <w:b/>
          <w:bCs/>
          <w:sz w:val="52"/>
          <w:szCs w:val="52"/>
        </w:rPr>
        <w:t>告</w:t>
      </w:r>
      <w:bookmarkStart w:id="0" w:name="_GoBack"/>
      <w:bookmarkEnd w:id="0"/>
    </w:p>
    <w:p w:rsidR="00577D5E" w:rsidRDefault="00647624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各潜在投标人：</w:t>
      </w:r>
    </w:p>
    <w:p w:rsidR="00577D5E" w:rsidRDefault="000664C4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我公司近期拟对铜陵铜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冠商品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混凝土公司所用的矿粉进行公开招标采购。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为了确保所供应的矿粉满足我公司的质量要求，我公司将在招标</w:t>
      </w:r>
      <w:proofErr w:type="gramStart"/>
      <w:r w:rsidR="00647624">
        <w:rPr>
          <w:rFonts w:ascii="仿宋_GB2312" w:eastAsia="仿宋_GB2312" w:hAnsi="仿宋_GB2312" w:cs="仿宋_GB2312" w:hint="eastAsia"/>
          <w:sz w:val="28"/>
          <w:szCs w:val="28"/>
        </w:rPr>
        <w:t>采购前拟对</w:t>
      </w:r>
      <w:proofErr w:type="gramEnd"/>
      <w:r w:rsidR="00647624">
        <w:rPr>
          <w:rFonts w:ascii="仿宋_GB2312" w:eastAsia="仿宋_GB2312" w:hAnsi="仿宋_GB2312" w:cs="仿宋_GB2312" w:hint="eastAsia"/>
          <w:sz w:val="28"/>
          <w:szCs w:val="28"/>
        </w:rPr>
        <w:t>各潜在投标人的矿粉进行</w:t>
      </w:r>
      <w:r>
        <w:rPr>
          <w:rFonts w:ascii="仿宋_GB2312" w:eastAsia="仿宋_GB2312" w:hAnsi="仿宋_GB2312" w:cs="仿宋_GB2312" w:hint="eastAsia"/>
          <w:sz w:val="28"/>
          <w:szCs w:val="28"/>
        </w:rPr>
        <w:t>取样检测。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为进一步保障本次招标工作的正常有序开展，同时确保招标工作的“公开、公平、公正”，现将相关事宜公告如下：</w:t>
      </w:r>
    </w:p>
    <w:p w:rsidR="00577D5E" w:rsidRDefault="00647624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一、矿粉样品的有关要求</w:t>
      </w:r>
    </w:p>
    <w:p w:rsidR="000664C4" w:rsidRDefault="0064762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、矿粉质量要求：</w:t>
      </w:r>
      <w:r>
        <w:rPr>
          <w:rFonts w:ascii="仿宋_GB2312" w:eastAsia="仿宋_GB2312" w:hAnsi="仿宋_GB2312" w:cs="仿宋_GB2312" w:hint="eastAsia"/>
          <w:sz w:val="28"/>
          <w:szCs w:val="28"/>
        </w:rPr>
        <w:t>矿粉（</w:t>
      </w:r>
      <w:r>
        <w:rPr>
          <w:rFonts w:ascii="仿宋_GB2312" w:eastAsia="仿宋_GB2312" w:hAnsi="仿宋_GB2312" w:cs="仿宋_GB2312" w:hint="eastAsia"/>
          <w:sz w:val="28"/>
          <w:szCs w:val="28"/>
        </w:rPr>
        <w:t>S95</w:t>
      </w:r>
      <w:r>
        <w:rPr>
          <w:rFonts w:ascii="仿宋_GB2312" w:eastAsia="仿宋_GB2312" w:hAnsi="仿宋_GB2312" w:cs="仿宋_GB2312" w:hint="eastAsia"/>
          <w:sz w:val="28"/>
          <w:szCs w:val="28"/>
        </w:rPr>
        <w:t>）参照国标</w:t>
      </w:r>
      <w:r>
        <w:rPr>
          <w:rFonts w:ascii="仿宋_GB2312" w:eastAsia="仿宋_GB2312" w:hAnsi="仿宋_GB2312" w:cs="仿宋_GB2312" w:hint="eastAsia"/>
          <w:sz w:val="28"/>
          <w:szCs w:val="28"/>
        </w:rPr>
        <w:t>GB/T18046-20</w:t>
      </w:r>
      <w:r>
        <w:rPr>
          <w:rFonts w:ascii="仿宋_GB2312" w:eastAsia="仿宋_GB2312" w:hAnsi="仿宋_GB2312" w:cs="仿宋_GB2312" w:hint="eastAsia"/>
          <w:sz w:val="28"/>
          <w:szCs w:val="28"/>
        </w:rPr>
        <w:t>17</w:t>
      </w:r>
      <w:r w:rsidR="000664C4">
        <w:rPr>
          <w:rFonts w:ascii="仿宋_GB2312" w:eastAsia="仿宋_GB2312" w:hAnsi="仿宋_GB2312" w:cs="仿宋_GB2312" w:hint="eastAsia"/>
          <w:sz w:val="28"/>
          <w:szCs w:val="28"/>
        </w:rPr>
        <w:t>，必须达到质量要求。其中：</w:t>
      </w:r>
    </w:p>
    <w:p w:rsidR="000664C4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a、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密度：≥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2.8g/cm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³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664C4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b、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比表面积：≥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400m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²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/kg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664C4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c、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活性指标：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7d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：≥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75%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28d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：≥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95%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664C4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d、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流动度比：≥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90%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664C4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e、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三氧化硫：≤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4.0%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664C4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f、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含水量：≤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1.0%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577D5E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g、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烧失量：≤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3.0%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77D5E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、样品数量为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袋，每袋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10kg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，其中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袋矿粉用于质量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检测，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袋矿粉封存，用于与中标后所供应矿粉对比。</w:t>
      </w:r>
    </w:p>
    <w:p w:rsidR="00577D5E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、各供应厂商提供的矿粉样品由我单位统一进行编号和送检。</w:t>
      </w:r>
    </w:p>
    <w:p w:rsidR="00577D5E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、样品接收时间：</w:t>
      </w:r>
      <w:r w:rsid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2022</w:t>
      </w:r>
      <w:r w:rsid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年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月23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2022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年4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月6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  <w:u w:val="single"/>
        </w:rPr>
        <w:t>日</w:t>
      </w:r>
      <w:r w:rsidR="00647624" w:rsidRPr="00647624">
        <w:rPr>
          <w:rFonts w:ascii="仿宋_GB2312" w:eastAsia="仿宋_GB2312" w:hAnsi="仿宋_GB2312" w:cs="仿宋_GB2312" w:hint="eastAsia"/>
          <w:sz w:val="28"/>
          <w:szCs w:val="28"/>
        </w:rPr>
        <w:t>，上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午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8:00-11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55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，下午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30-5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30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106BDF">
        <w:rPr>
          <w:rFonts w:ascii="仿宋_GB2312" w:eastAsia="仿宋_GB2312" w:hAnsi="仿宋_GB2312" w:cs="仿宋_GB2312" w:hint="eastAsia"/>
          <w:sz w:val="28"/>
          <w:szCs w:val="28"/>
        </w:rPr>
        <w:t>由于适逢疫情期间，各潜在投标人送取样品前，请先与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我公司联系人联系约定相关取样事宜。并请遵守我市关于疫情防控的相关规定，同时做好个人防护。</w:t>
      </w:r>
    </w:p>
    <w:p w:rsidR="00577D5E" w:rsidRDefault="000664C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、样品接收地址：安徽省铜陵市</w:t>
      </w:r>
      <w:proofErr w:type="gramStart"/>
      <w:r w:rsidR="00647624">
        <w:rPr>
          <w:rFonts w:ascii="仿宋_GB2312" w:eastAsia="仿宋_GB2312" w:hAnsi="仿宋_GB2312" w:cs="仿宋_GB2312" w:hint="eastAsia"/>
          <w:sz w:val="28"/>
          <w:szCs w:val="28"/>
        </w:rPr>
        <w:t>铜官区长江西路</w:t>
      </w:r>
      <w:proofErr w:type="gramEnd"/>
      <w:r w:rsidR="00647624">
        <w:rPr>
          <w:rFonts w:ascii="仿宋_GB2312" w:eastAsia="仿宋_GB2312" w:hAnsi="仿宋_GB2312" w:cs="仿宋_GB2312" w:hint="eastAsia"/>
          <w:sz w:val="28"/>
          <w:szCs w:val="28"/>
        </w:rPr>
        <w:t>2571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号建安公司一楼物资部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77D5E" w:rsidRDefault="000664C4" w:rsidP="000664C4">
      <w:pPr>
        <w:spacing w:line="520" w:lineRule="exact"/>
        <w:ind w:firstLineChars="327" w:firstLine="91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、联系人、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样品接收人：徐苑（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13856252433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577D5E" w:rsidRDefault="000664C4" w:rsidP="000664C4">
      <w:pPr>
        <w:spacing w:line="520" w:lineRule="exact"/>
        <w:ind w:firstLineChars="327" w:firstLine="91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、各单位提交样品的同时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proofErr w:type="gramStart"/>
      <w:r w:rsidR="00647624">
        <w:rPr>
          <w:rFonts w:ascii="仿宋_GB2312" w:eastAsia="仿宋_GB2312" w:hAnsi="仿宋_GB2312" w:cs="仿宋_GB2312" w:hint="eastAsia"/>
          <w:sz w:val="28"/>
          <w:szCs w:val="28"/>
        </w:rPr>
        <w:t>附</w:t>
      </w:r>
      <w:r>
        <w:rPr>
          <w:rFonts w:ascii="仿宋_GB2312" w:eastAsia="仿宋_GB2312" w:hAnsi="仿宋_GB2312" w:cs="仿宋_GB2312" w:hint="eastAsia"/>
          <w:sz w:val="28"/>
          <w:szCs w:val="28"/>
        </w:rPr>
        <w:t>拟</w:t>
      </w:r>
      <w:r w:rsidR="00647624">
        <w:rPr>
          <w:rFonts w:ascii="仿宋_GB2312" w:eastAsia="仿宋_GB2312" w:hAnsi="仿宋_GB2312" w:cs="仿宋_GB2312" w:hint="eastAsia"/>
          <w:sz w:val="28"/>
          <w:szCs w:val="28"/>
        </w:rPr>
        <w:t>投标</w:t>
      </w:r>
      <w:proofErr w:type="gramEnd"/>
      <w:r w:rsidR="00647624">
        <w:rPr>
          <w:rFonts w:ascii="仿宋_GB2312" w:eastAsia="仿宋_GB2312" w:hAnsi="仿宋_GB2312" w:cs="仿宋_GB2312" w:hint="eastAsia"/>
          <w:sz w:val="28"/>
          <w:szCs w:val="28"/>
        </w:rPr>
        <w:t>单位的营业执照副本复印件及法人身份证复印件并加盖公章。</w:t>
      </w:r>
    </w:p>
    <w:p w:rsidR="00577D5E" w:rsidRDefault="00647624">
      <w:pPr>
        <w:spacing w:line="52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二、其他说明</w:t>
      </w:r>
    </w:p>
    <w:p w:rsidR="00577D5E" w:rsidRDefault="0064762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、为了保障我公司的矿粉招标采购工作的正常</w:t>
      </w:r>
      <w:r w:rsidR="00106BDF">
        <w:rPr>
          <w:rFonts w:ascii="仿宋_GB2312" w:eastAsia="仿宋_GB2312" w:hAnsi="仿宋_GB2312" w:cs="仿宋_GB2312" w:hint="eastAsia"/>
          <w:sz w:val="28"/>
          <w:szCs w:val="28"/>
        </w:rPr>
        <w:t>、如期</w:t>
      </w:r>
      <w:r>
        <w:rPr>
          <w:rFonts w:ascii="仿宋_GB2312" w:eastAsia="仿宋_GB2312" w:hAnsi="仿宋_GB2312" w:cs="仿宋_GB2312" w:hint="eastAsia"/>
          <w:sz w:val="28"/>
          <w:szCs w:val="28"/>
        </w:rPr>
        <w:t>开展，超过时间送达的样品将拒绝受理。</w:t>
      </w:r>
      <w:r w:rsidR="000664C4">
        <w:rPr>
          <w:rFonts w:ascii="仿宋_GB2312" w:eastAsia="仿宋_GB2312" w:hAnsi="仿宋_GB2312" w:cs="仿宋_GB2312" w:hint="eastAsia"/>
          <w:sz w:val="28"/>
          <w:szCs w:val="28"/>
        </w:rPr>
        <w:t>被拒绝受理的单位，如有意为我公司</w:t>
      </w:r>
      <w:r w:rsidR="00106BDF">
        <w:rPr>
          <w:rFonts w:ascii="仿宋_GB2312" w:eastAsia="仿宋_GB2312" w:hAnsi="仿宋_GB2312" w:cs="仿宋_GB2312" w:hint="eastAsia"/>
          <w:sz w:val="28"/>
          <w:szCs w:val="28"/>
        </w:rPr>
        <w:t>提供产品服务，欢迎参加我公司下一轮的矿粉招标。</w:t>
      </w:r>
    </w:p>
    <w:p w:rsidR="00577D5E" w:rsidRDefault="0064762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、各潜在投标人提供的矿粉样品须与后期供应的矿粉一致，如发现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诚信及弄虚作假的现象，将列入我公司的失信供应商名单。</w:t>
      </w:r>
    </w:p>
    <w:p w:rsidR="00577D5E" w:rsidRDefault="0064762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、各潜在投标人所提供的矿粉经我单位检测合格后，即可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获取参标资格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77D5E" w:rsidRDefault="00647624">
      <w:pPr>
        <w:spacing w:line="52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、各潜在投标人未提供矿粉样品</w:t>
      </w:r>
      <w:r w:rsidR="00106BDF">
        <w:rPr>
          <w:rFonts w:ascii="仿宋_GB2312" w:eastAsia="仿宋_GB2312" w:hAnsi="仿宋_GB2312" w:cs="仿宋_GB2312" w:hint="eastAsia"/>
          <w:sz w:val="28"/>
          <w:szCs w:val="28"/>
        </w:rPr>
        <w:t>进行先期检测或经检测</w:t>
      </w:r>
      <w:r>
        <w:rPr>
          <w:rFonts w:ascii="仿宋_GB2312" w:eastAsia="仿宋_GB2312" w:hAnsi="仿宋_GB2312" w:cs="仿宋_GB2312" w:hint="eastAsia"/>
          <w:sz w:val="28"/>
          <w:szCs w:val="28"/>
        </w:rPr>
        <w:t>矿粉</w:t>
      </w:r>
      <w:r w:rsidR="00106BDF">
        <w:rPr>
          <w:rFonts w:ascii="仿宋_GB2312" w:eastAsia="仿宋_GB2312" w:hAnsi="仿宋_GB2312" w:cs="仿宋_GB2312" w:hint="eastAsia"/>
          <w:sz w:val="28"/>
          <w:szCs w:val="28"/>
        </w:rPr>
        <w:t>样品不</w:t>
      </w:r>
      <w:r>
        <w:rPr>
          <w:rFonts w:ascii="仿宋_GB2312" w:eastAsia="仿宋_GB2312" w:hAnsi="仿宋_GB2312" w:cs="仿宋_GB2312" w:hint="eastAsia"/>
          <w:sz w:val="28"/>
          <w:szCs w:val="28"/>
        </w:rPr>
        <w:t>合格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均无参标资格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77D5E" w:rsidRDefault="00577D5E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77D5E" w:rsidRDefault="00577D5E">
      <w:pPr>
        <w:spacing w:line="520" w:lineRule="exact"/>
        <w:ind w:firstLineChars="228" w:firstLine="638"/>
        <w:rPr>
          <w:rFonts w:ascii="仿宋_GB2312" w:eastAsia="仿宋_GB2312" w:hAnsi="仿宋_GB2312" w:cs="仿宋_GB2312"/>
          <w:sz w:val="28"/>
          <w:szCs w:val="28"/>
        </w:rPr>
      </w:pPr>
    </w:p>
    <w:p w:rsidR="00577D5E" w:rsidRDefault="00647624">
      <w:pPr>
        <w:spacing w:line="520" w:lineRule="exact"/>
        <w:ind w:firstLineChars="228" w:firstLine="63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</w:t>
      </w:r>
      <w:r w:rsidRPr="00647624">
        <w:rPr>
          <w:rFonts w:ascii="仿宋_GB2312" w:eastAsia="仿宋_GB2312" w:hAnsi="仿宋_GB2312" w:cs="仿宋_GB2312" w:hint="eastAsia"/>
          <w:sz w:val="28"/>
          <w:szCs w:val="28"/>
        </w:rPr>
        <w:t>2022</w:t>
      </w:r>
      <w:r w:rsidRPr="006476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647624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647624">
        <w:rPr>
          <w:rFonts w:ascii="仿宋_GB2312" w:eastAsia="仿宋_GB2312" w:hAnsi="仿宋_GB2312" w:cs="仿宋_GB2312" w:hint="eastAsia"/>
          <w:sz w:val="28"/>
          <w:szCs w:val="28"/>
        </w:rPr>
        <w:t>月23</w:t>
      </w:r>
      <w:r w:rsidRPr="006476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577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646F"/>
    <w:rsid w:val="000664C4"/>
    <w:rsid w:val="00106BDF"/>
    <w:rsid w:val="00577D5E"/>
    <w:rsid w:val="00647624"/>
    <w:rsid w:val="14292526"/>
    <w:rsid w:val="19E04872"/>
    <w:rsid w:val="1CA065CF"/>
    <w:rsid w:val="4936646F"/>
    <w:rsid w:val="5C382761"/>
    <w:rsid w:val="71A9258E"/>
    <w:rsid w:val="7B2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ear">
    <w:name w:val="clear"/>
    <w:basedOn w:val="a0"/>
    <w:rPr>
      <w:color w:val="2373D2"/>
      <w:bdr w:val="single" w:sz="6" w:space="0" w:color="2373D2"/>
      <w:shd w:val="clear" w:color="auto" w:fill="FFFFFF"/>
    </w:rPr>
  </w:style>
  <w:style w:type="character" w:customStyle="1" w:styleId="first-child">
    <w:name w:val="first-child"/>
    <w:basedOn w:val="a0"/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ear">
    <w:name w:val="clear"/>
    <w:basedOn w:val="a0"/>
    <w:rPr>
      <w:color w:val="2373D2"/>
      <w:bdr w:val="single" w:sz="6" w:space="0" w:color="2373D2"/>
      <w:shd w:val="clear" w:color="auto" w:fill="FFFFFF"/>
    </w:rPr>
  </w:style>
  <w:style w:type="character" w:customStyle="1" w:styleId="first-child">
    <w:name w:val="first-child"/>
    <w:basedOn w:val="a0"/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135</Words>
  <Characters>776</Characters>
  <Application>Microsoft Office Word</Application>
  <DocSecurity>0</DocSecurity>
  <Lines>6</Lines>
  <Paragraphs>1</Paragraphs>
  <ScaleCrop>false</ScaleCrop>
  <Company>ylmfeng.com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Administrator</cp:lastModifiedBy>
  <cp:revision>2</cp:revision>
  <dcterms:created xsi:type="dcterms:W3CDTF">2022-03-14T01:01:00Z</dcterms:created>
  <dcterms:modified xsi:type="dcterms:W3CDTF">2022-03-22T08:05:00Z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937435471C0E47038E02E425F9F0F386</vt:lpwstr>
  </property>
</Properties>
</file>