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A3" w:rsidRDefault="004E1FA3" w:rsidP="0000791B">
      <w:pPr>
        <w:ind w:firstLineChars="240" w:firstLine="1156"/>
        <w:rPr>
          <w:b/>
          <w:sz w:val="48"/>
          <w:szCs w:val="48"/>
        </w:rPr>
      </w:pPr>
    </w:p>
    <w:p w:rsidR="004E1FA3" w:rsidRDefault="000113EE">
      <w:pPr>
        <w:ind w:firstLineChars="289" w:firstLine="1393"/>
        <w:rPr>
          <w:b/>
          <w:sz w:val="48"/>
          <w:szCs w:val="48"/>
        </w:rPr>
      </w:pPr>
      <w:r>
        <w:rPr>
          <w:rFonts w:hint="eastAsia"/>
          <w:b/>
          <w:sz w:val="48"/>
          <w:szCs w:val="48"/>
        </w:rPr>
        <w:t>高压软启动装置技术附件</w:t>
      </w:r>
    </w:p>
    <w:p w:rsidR="004E1FA3" w:rsidRDefault="004E1FA3">
      <w:pPr>
        <w:ind w:firstLine="643"/>
        <w:jc w:val="center"/>
        <w:rPr>
          <w:b/>
          <w:sz w:val="32"/>
          <w:szCs w:val="32"/>
        </w:rPr>
      </w:pPr>
    </w:p>
    <w:p w:rsidR="004E1FA3" w:rsidRDefault="000113EE" w:rsidP="0000791B">
      <w:pPr>
        <w:ind w:firstLine="723"/>
        <w:rPr>
          <w:b/>
          <w:sz w:val="36"/>
          <w:szCs w:val="36"/>
        </w:rPr>
      </w:pPr>
      <w:r>
        <w:rPr>
          <w:rFonts w:hint="eastAsia"/>
          <w:b/>
          <w:sz w:val="36"/>
          <w:szCs w:val="36"/>
        </w:rPr>
        <w:t xml:space="preserve">   </w:t>
      </w:r>
      <w:r>
        <w:rPr>
          <w:rFonts w:hint="eastAsia"/>
          <w:b/>
          <w:sz w:val="36"/>
          <w:szCs w:val="36"/>
        </w:rPr>
        <w:t>技术附件</w:t>
      </w:r>
    </w:p>
    <w:p w:rsidR="004E1FA3" w:rsidRDefault="000113EE">
      <w:pPr>
        <w:pStyle w:val="1"/>
        <w:spacing w:before="156" w:after="156"/>
        <w:rPr>
          <w:szCs w:val="24"/>
        </w:rPr>
      </w:pPr>
      <w:r>
        <w:rPr>
          <w:rFonts w:hint="eastAsia"/>
          <w:szCs w:val="24"/>
        </w:rPr>
        <w:t>一、货物需求一览表</w:t>
      </w:r>
    </w:p>
    <w:tbl>
      <w:tblPr>
        <w:tblStyle w:val="a6"/>
        <w:tblW w:w="0" w:type="auto"/>
        <w:tblLook w:val="04A0"/>
      </w:tblPr>
      <w:tblGrid>
        <w:gridCol w:w="6291"/>
        <w:gridCol w:w="850"/>
        <w:gridCol w:w="1047"/>
      </w:tblGrid>
      <w:tr w:rsidR="004E1FA3">
        <w:tc>
          <w:tcPr>
            <w:tcW w:w="6291" w:type="dxa"/>
          </w:tcPr>
          <w:p w:rsidR="004E1FA3" w:rsidRDefault="000113EE">
            <w:pPr>
              <w:pStyle w:val="a7"/>
              <w:ind w:firstLineChars="0" w:firstLine="0"/>
              <w:jc w:val="center"/>
              <w:rPr>
                <w:szCs w:val="24"/>
              </w:rPr>
            </w:pPr>
            <w:r>
              <w:rPr>
                <w:rFonts w:hint="eastAsia"/>
                <w:szCs w:val="24"/>
              </w:rPr>
              <w:t>名称</w:t>
            </w:r>
          </w:p>
        </w:tc>
        <w:tc>
          <w:tcPr>
            <w:tcW w:w="850" w:type="dxa"/>
          </w:tcPr>
          <w:p w:rsidR="004E1FA3" w:rsidRDefault="000113EE">
            <w:pPr>
              <w:pStyle w:val="a7"/>
              <w:ind w:firstLineChars="0" w:firstLine="0"/>
              <w:rPr>
                <w:szCs w:val="24"/>
              </w:rPr>
            </w:pPr>
            <w:r>
              <w:rPr>
                <w:rFonts w:hint="eastAsia"/>
                <w:szCs w:val="24"/>
              </w:rPr>
              <w:t>数量</w:t>
            </w:r>
          </w:p>
        </w:tc>
        <w:tc>
          <w:tcPr>
            <w:tcW w:w="1047" w:type="dxa"/>
          </w:tcPr>
          <w:p w:rsidR="004E1FA3" w:rsidRDefault="000113EE">
            <w:pPr>
              <w:pStyle w:val="a7"/>
              <w:ind w:firstLineChars="50" w:firstLine="120"/>
              <w:rPr>
                <w:szCs w:val="24"/>
              </w:rPr>
            </w:pPr>
            <w:r>
              <w:rPr>
                <w:rFonts w:hint="eastAsia"/>
                <w:szCs w:val="24"/>
              </w:rPr>
              <w:t>备注</w:t>
            </w:r>
          </w:p>
        </w:tc>
      </w:tr>
      <w:tr w:rsidR="004E1FA3">
        <w:tc>
          <w:tcPr>
            <w:tcW w:w="6291" w:type="dxa"/>
          </w:tcPr>
          <w:p w:rsidR="004E1FA3" w:rsidRDefault="000113EE">
            <w:pPr>
              <w:pStyle w:val="a7"/>
              <w:ind w:firstLineChars="0" w:firstLine="0"/>
              <w:jc w:val="center"/>
              <w:rPr>
                <w:szCs w:val="24"/>
              </w:rPr>
            </w:pPr>
            <w:bookmarkStart w:id="0" w:name="_GoBack"/>
            <w:r>
              <w:rPr>
                <w:rFonts w:hint="eastAsia"/>
                <w:szCs w:val="24"/>
              </w:rPr>
              <w:t>SO2</w:t>
            </w:r>
            <w:r>
              <w:rPr>
                <w:rFonts w:hint="eastAsia"/>
                <w:szCs w:val="24"/>
              </w:rPr>
              <w:t>风机磁控软启动装置</w:t>
            </w:r>
            <w:bookmarkEnd w:id="0"/>
          </w:p>
        </w:tc>
        <w:tc>
          <w:tcPr>
            <w:tcW w:w="850" w:type="dxa"/>
          </w:tcPr>
          <w:p w:rsidR="004E1FA3" w:rsidRDefault="000113EE">
            <w:pPr>
              <w:pStyle w:val="a7"/>
              <w:ind w:firstLineChars="0" w:firstLine="0"/>
              <w:rPr>
                <w:szCs w:val="24"/>
              </w:rPr>
            </w:pPr>
            <w:r>
              <w:rPr>
                <w:rFonts w:hint="eastAsia"/>
                <w:szCs w:val="24"/>
              </w:rPr>
              <w:t>一套</w:t>
            </w:r>
          </w:p>
        </w:tc>
        <w:tc>
          <w:tcPr>
            <w:tcW w:w="1047" w:type="dxa"/>
          </w:tcPr>
          <w:p w:rsidR="004E1FA3" w:rsidRDefault="004E1FA3">
            <w:pPr>
              <w:pStyle w:val="a7"/>
              <w:ind w:firstLineChars="0" w:firstLine="0"/>
              <w:rPr>
                <w:szCs w:val="24"/>
              </w:rPr>
            </w:pPr>
          </w:p>
        </w:tc>
      </w:tr>
    </w:tbl>
    <w:p w:rsidR="004E1FA3" w:rsidRDefault="000113EE">
      <w:pPr>
        <w:pStyle w:val="1"/>
        <w:spacing w:before="156" w:after="156"/>
      </w:pPr>
      <w:r>
        <w:rPr>
          <w:rFonts w:hint="eastAsia"/>
        </w:rPr>
        <w:t>二、技术规格及有关要求</w:t>
      </w:r>
    </w:p>
    <w:p w:rsidR="004E1FA3" w:rsidRDefault="000113EE">
      <w:pPr>
        <w:pStyle w:val="2"/>
        <w:spacing w:before="156" w:after="156"/>
        <w:ind w:firstLine="241"/>
        <w:rPr>
          <w:szCs w:val="24"/>
        </w:rPr>
      </w:pPr>
      <w:r>
        <w:rPr>
          <w:rFonts w:hint="eastAsia"/>
          <w:szCs w:val="24"/>
        </w:rPr>
        <w:t>1</w:t>
      </w:r>
      <w:r>
        <w:rPr>
          <w:rFonts w:hint="eastAsia"/>
        </w:rPr>
        <w:t>.</w:t>
      </w:r>
      <w:r>
        <w:rPr>
          <w:rFonts w:hint="eastAsia"/>
          <w:szCs w:val="24"/>
        </w:rPr>
        <w:t>用途</w:t>
      </w:r>
    </w:p>
    <w:p w:rsidR="004E1FA3" w:rsidRDefault="000113EE">
      <w:pPr>
        <w:ind w:firstLineChars="150" w:firstLine="360"/>
        <w:rPr>
          <w:szCs w:val="24"/>
        </w:rPr>
      </w:pPr>
      <w:r>
        <w:rPr>
          <w:rFonts w:hint="eastAsia"/>
          <w:szCs w:val="24"/>
        </w:rPr>
        <w:t>本设备用于</w:t>
      </w:r>
      <w:r>
        <w:rPr>
          <w:rFonts w:hint="eastAsia"/>
          <w:szCs w:val="24"/>
        </w:rPr>
        <w:t>SO2</w:t>
      </w:r>
      <w:r>
        <w:rPr>
          <w:rFonts w:hint="eastAsia"/>
          <w:szCs w:val="24"/>
        </w:rPr>
        <w:t>风机软启动</w:t>
      </w:r>
    </w:p>
    <w:p w:rsidR="004E1FA3" w:rsidRDefault="000113EE">
      <w:pPr>
        <w:pStyle w:val="2"/>
        <w:spacing w:before="156" w:after="156"/>
        <w:ind w:firstLine="241"/>
        <w:rPr>
          <w:szCs w:val="24"/>
        </w:rPr>
      </w:pPr>
      <w:r>
        <w:rPr>
          <w:rFonts w:hint="eastAsia"/>
        </w:rPr>
        <w:t>2.</w:t>
      </w:r>
      <w:r>
        <w:rPr>
          <w:rFonts w:hint="eastAsia"/>
        </w:rPr>
        <w:t>工艺条件（见下表）</w:t>
      </w:r>
    </w:p>
    <w:p w:rsidR="004E1FA3" w:rsidRDefault="000113EE">
      <w:pPr>
        <w:ind w:firstLineChars="150" w:firstLine="360"/>
        <w:rPr>
          <w:szCs w:val="24"/>
        </w:rPr>
      </w:pPr>
      <w:r>
        <w:rPr>
          <w:rFonts w:hint="eastAsia"/>
          <w:szCs w:val="24"/>
        </w:rPr>
        <w:t>SO2</w:t>
      </w:r>
      <w:r>
        <w:rPr>
          <w:rFonts w:hint="eastAsia"/>
          <w:szCs w:val="24"/>
        </w:rPr>
        <w:t>风机电动机参数</w:t>
      </w:r>
    </w:p>
    <w:tbl>
      <w:tblPr>
        <w:tblStyle w:val="a6"/>
        <w:tblW w:w="0" w:type="auto"/>
        <w:tblLook w:val="04A0"/>
      </w:tblPr>
      <w:tblGrid>
        <w:gridCol w:w="1526"/>
        <w:gridCol w:w="1276"/>
        <w:gridCol w:w="2126"/>
        <w:gridCol w:w="1889"/>
        <w:gridCol w:w="1705"/>
      </w:tblGrid>
      <w:tr w:rsidR="004E1FA3">
        <w:trPr>
          <w:trHeight w:val="634"/>
        </w:trPr>
        <w:tc>
          <w:tcPr>
            <w:tcW w:w="1526" w:type="dxa"/>
            <w:vAlign w:val="center"/>
          </w:tcPr>
          <w:p w:rsidR="004E1FA3" w:rsidRDefault="000113EE">
            <w:pPr>
              <w:ind w:firstLineChars="0" w:firstLine="0"/>
              <w:jc w:val="center"/>
              <w:rPr>
                <w:szCs w:val="24"/>
              </w:rPr>
            </w:pPr>
            <w:r>
              <w:rPr>
                <w:rFonts w:hint="eastAsia"/>
                <w:szCs w:val="24"/>
              </w:rPr>
              <w:t>电动机型号</w:t>
            </w:r>
          </w:p>
        </w:tc>
        <w:tc>
          <w:tcPr>
            <w:tcW w:w="3402" w:type="dxa"/>
            <w:gridSpan w:val="2"/>
            <w:vAlign w:val="center"/>
          </w:tcPr>
          <w:p w:rsidR="004E1FA3" w:rsidRDefault="000113EE">
            <w:pPr>
              <w:ind w:firstLineChars="0" w:firstLine="0"/>
              <w:jc w:val="left"/>
              <w:rPr>
                <w:szCs w:val="24"/>
              </w:rPr>
            </w:pPr>
            <w:r>
              <w:rPr>
                <w:rFonts w:hint="eastAsia"/>
                <w:szCs w:val="24"/>
              </w:rPr>
              <w:t>ACEW-S2001</w:t>
            </w:r>
          </w:p>
        </w:tc>
        <w:tc>
          <w:tcPr>
            <w:tcW w:w="3594" w:type="dxa"/>
            <w:gridSpan w:val="2"/>
          </w:tcPr>
          <w:p w:rsidR="004E1FA3" w:rsidRDefault="000113EE">
            <w:pPr>
              <w:ind w:firstLineChars="0" w:firstLine="0"/>
              <w:rPr>
                <w:szCs w:val="24"/>
              </w:rPr>
            </w:pPr>
            <w:r>
              <w:rPr>
                <w:rFonts w:hint="eastAsia"/>
                <w:szCs w:val="24"/>
              </w:rPr>
              <w:t>电网短路容量最小值（</w:t>
            </w:r>
            <w:r>
              <w:rPr>
                <w:rFonts w:hint="eastAsia"/>
                <w:szCs w:val="24"/>
              </w:rPr>
              <w:t>MVA</w:t>
            </w:r>
            <w:r>
              <w:rPr>
                <w:rFonts w:hint="eastAsia"/>
                <w:szCs w:val="24"/>
              </w:rPr>
              <w:t>）</w:t>
            </w:r>
          </w:p>
          <w:p w:rsidR="004E1FA3" w:rsidRDefault="000113EE">
            <w:pPr>
              <w:ind w:firstLineChars="0" w:firstLine="0"/>
              <w:rPr>
                <w:szCs w:val="24"/>
              </w:rPr>
            </w:pPr>
            <w:r>
              <w:rPr>
                <w:rFonts w:hint="eastAsia"/>
                <w:szCs w:val="24"/>
              </w:rPr>
              <w:t>或电网短路电流最小值（</w:t>
            </w:r>
            <w:r>
              <w:rPr>
                <w:rFonts w:hint="eastAsia"/>
                <w:szCs w:val="24"/>
              </w:rPr>
              <w:t>KA</w:t>
            </w:r>
            <w:r>
              <w:rPr>
                <w:rFonts w:hint="eastAsia"/>
                <w:szCs w:val="24"/>
              </w:rPr>
              <w:t>）</w:t>
            </w:r>
            <w:r>
              <w:rPr>
                <w:rFonts w:hint="eastAsia"/>
                <w:szCs w:val="24"/>
              </w:rPr>
              <w:t>25</w:t>
            </w:r>
          </w:p>
        </w:tc>
      </w:tr>
      <w:tr w:rsidR="004E1FA3">
        <w:tc>
          <w:tcPr>
            <w:tcW w:w="1526" w:type="dxa"/>
          </w:tcPr>
          <w:p w:rsidR="004E1FA3" w:rsidRDefault="000113EE">
            <w:pPr>
              <w:ind w:firstLineChars="0" w:firstLine="0"/>
              <w:rPr>
                <w:szCs w:val="24"/>
              </w:rPr>
            </w:pPr>
            <w:r>
              <w:rPr>
                <w:rFonts w:hint="eastAsia"/>
                <w:szCs w:val="24"/>
              </w:rPr>
              <w:t>电动机类型</w:t>
            </w:r>
          </w:p>
        </w:tc>
        <w:tc>
          <w:tcPr>
            <w:tcW w:w="3402" w:type="dxa"/>
            <w:gridSpan w:val="2"/>
          </w:tcPr>
          <w:p w:rsidR="004E1FA3" w:rsidRDefault="000113EE">
            <w:pPr>
              <w:ind w:firstLineChars="0" w:firstLine="0"/>
              <w:rPr>
                <w:szCs w:val="24"/>
              </w:rPr>
            </w:pPr>
            <w:r>
              <w:rPr>
                <w:rFonts w:hint="eastAsia"/>
                <w:szCs w:val="24"/>
              </w:rPr>
              <w:t>鼠笼异步机</w:t>
            </w:r>
          </w:p>
        </w:tc>
        <w:tc>
          <w:tcPr>
            <w:tcW w:w="3594" w:type="dxa"/>
            <w:gridSpan w:val="2"/>
          </w:tcPr>
          <w:p w:rsidR="004E1FA3" w:rsidRDefault="000113EE">
            <w:pPr>
              <w:ind w:firstLineChars="0" w:firstLine="0"/>
              <w:rPr>
                <w:szCs w:val="24"/>
              </w:rPr>
            </w:pPr>
            <w:r>
              <w:rPr>
                <w:rFonts w:hint="eastAsia"/>
                <w:szCs w:val="24"/>
              </w:rPr>
              <w:t>电网电压波动范围（</w:t>
            </w:r>
            <w:r>
              <w:rPr>
                <w:rFonts w:hint="eastAsia"/>
                <w:szCs w:val="24"/>
              </w:rPr>
              <w:t>%</w:t>
            </w:r>
            <w:r>
              <w:rPr>
                <w:rFonts w:hint="eastAsia"/>
                <w:szCs w:val="24"/>
              </w:rPr>
              <w:t>）</w:t>
            </w:r>
            <w:r>
              <w:rPr>
                <w:rFonts w:hint="eastAsia"/>
                <w:szCs w:val="24"/>
              </w:rPr>
              <w:t>85</w:t>
            </w:r>
          </w:p>
        </w:tc>
      </w:tr>
      <w:tr w:rsidR="004E1FA3">
        <w:tc>
          <w:tcPr>
            <w:tcW w:w="1526" w:type="dxa"/>
          </w:tcPr>
          <w:p w:rsidR="004E1FA3" w:rsidRDefault="000113EE">
            <w:pPr>
              <w:ind w:firstLine="480"/>
              <w:rPr>
                <w:szCs w:val="24"/>
              </w:rPr>
            </w:pPr>
            <w:r>
              <w:rPr>
                <w:rFonts w:hint="eastAsia"/>
                <w:szCs w:val="24"/>
              </w:rPr>
              <w:t>Pe</w:t>
            </w:r>
          </w:p>
        </w:tc>
        <w:tc>
          <w:tcPr>
            <w:tcW w:w="3402" w:type="dxa"/>
            <w:gridSpan w:val="2"/>
          </w:tcPr>
          <w:p w:rsidR="004E1FA3" w:rsidRDefault="000113EE">
            <w:pPr>
              <w:ind w:firstLineChars="0" w:firstLine="0"/>
              <w:rPr>
                <w:szCs w:val="24"/>
              </w:rPr>
            </w:pPr>
            <w:r>
              <w:rPr>
                <w:rFonts w:hint="eastAsia"/>
                <w:szCs w:val="24"/>
              </w:rPr>
              <w:t>3350kW</w:t>
            </w:r>
          </w:p>
        </w:tc>
        <w:tc>
          <w:tcPr>
            <w:tcW w:w="3594" w:type="dxa"/>
            <w:gridSpan w:val="2"/>
          </w:tcPr>
          <w:p w:rsidR="004E1FA3" w:rsidRDefault="000113EE">
            <w:pPr>
              <w:ind w:firstLineChars="0" w:firstLine="0"/>
              <w:rPr>
                <w:szCs w:val="24"/>
              </w:rPr>
            </w:pPr>
            <w:r>
              <w:rPr>
                <w:rFonts w:hint="eastAsia"/>
                <w:szCs w:val="24"/>
              </w:rPr>
              <w:t>软启动启动时限（</w:t>
            </w:r>
            <w:r>
              <w:rPr>
                <w:rFonts w:hint="eastAsia"/>
                <w:szCs w:val="24"/>
              </w:rPr>
              <w:t>s</w:t>
            </w:r>
            <w:r>
              <w:rPr>
                <w:rFonts w:hint="eastAsia"/>
                <w:szCs w:val="24"/>
              </w:rPr>
              <w:t>）</w:t>
            </w:r>
            <w:r>
              <w:rPr>
                <w:rFonts w:hint="eastAsia"/>
                <w:szCs w:val="24"/>
              </w:rPr>
              <w:t>20</w:t>
            </w:r>
          </w:p>
        </w:tc>
      </w:tr>
      <w:tr w:rsidR="004E1FA3">
        <w:tc>
          <w:tcPr>
            <w:tcW w:w="1526" w:type="dxa"/>
          </w:tcPr>
          <w:p w:rsidR="004E1FA3" w:rsidRDefault="000113EE">
            <w:pPr>
              <w:ind w:firstLine="480"/>
              <w:rPr>
                <w:szCs w:val="24"/>
              </w:rPr>
            </w:pPr>
            <w:r>
              <w:rPr>
                <w:rFonts w:hint="eastAsia"/>
                <w:szCs w:val="24"/>
              </w:rPr>
              <w:t>Ue</w:t>
            </w:r>
          </w:p>
        </w:tc>
        <w:tc>
          <w:tcPr>
            <w:tcW w:w="3402" w:type="dxa"/>
            <w:gridSpan w:val="2"/>
          </w:tcPr>
          <w:p w:rsidR="004E1FA3" w:rsidRDefault="000113EE">
            <w:pPr>
              <w:ind w:firstLineChars="0" w:firstLine="0"/>
              <w:rPr>
                <w:szCs w:val="24"/>
              </w:rPr>
            </w:pPr>
            <w:r>
              <w:rPr>
                <w:rFonts w:hint="eastAsia"/>
                <w:szCs w:val="24"/>
              </w:rPr>
              <w:t>10kV</w:t>
            </w:r>
          </w:p>
        </w:tc>
        <w:tc>
          <w:tcPr>
            <w:tcW w:w="3594" w:type="dxa"/>
            <w:gridSpan w:val="2"/>
          </w:tcPr>
          <w:p w:rsidR="004E1FA3" w:rsidRDefault="000113EE">
            <w:pPr>
              <w:ind w:firstLineChars="0" w:firstLine="0"/>
              <w:rPr>
                <w:szCs w:val="24"/>
              </w:rPr>
            </w:pPr>
            <w:r>
              <w:rPr>
                <w:rFonts w:hint="eastAsia"/>
                <w:szCs w:val="24"/>
              </w:rPr>
              <w:t>对连续启动次数要求</w:t>
            </w:r>
            <w:r>
              <w:rPr>
                <w:rFonts w:hint="eastAsia"/>
                <w:szCs w:val="24"/>
              </w:rPr>
              <w:t xml:space="preserve">  3</w:t>
            </w:r>
            <w:r>
              <w:rPr>
                <w:rFonts w:hint="eastAsia"/>
                <w:szCs w:val="24"/>
              </w:rPr>
              <w:t>次</w:t>
            </w:r>
          </w:p>
        </w:tc>
      </w:tr>
      <w:tr w:rsidR="004E1FA3">
        <w:tc>
          <w:tcPr>
            <w:tcW w:w="1526" w:type="dxa"/>
          </w:tcPr>
          <w:p w:rsidR="004E1FA3" w:rsidRDefault="000113EE">
            <w:pPr>
              <w:ind w:firstLine="480"/>
              <w:rPr>
                <w:szCs w:val="24"/>
              </w:rPr>
            </w:pPr>
            <w:r>
              <w:rPr>
                <w:rFonts w:hint="eastAsia"/>
                <w:szCs w:val="24"/>
              </w:rPr>
              <w:t>Ie</w:t>
            </w:r>
          </w:p>
        </w:tc>
        <w:tc>
          <w:tcPr>
            <w:tcW w:w="3402" w:type="dxa"/>
            <w:gridSpan w:val="2"/>
          </w:tcPr>
          <w:p w:rsidR="004E1FA3" w:rsidRDefault="000113EE">
            <w:pPr>
              <w:ind w:firstLineChars="0" w:firstLine="0"/>
              <w:rPr>
                <w:szCs w:val="24"/>
              </w:rPr>
            </w:pPr>
            <w:r>
              <w:rPr>
                <w:rFonts w:hint="eastAsia"/>
                <w:szCs w:val="24"/>
              </w:rPr>
              <w:t>231</w:t>
            </w:r>
          </w:p>
        </w:tc>
        <w:tc>
          <w:tcPr>
            <w:tcW w:w="3594" w:type="dxa"/>
            <w:gridSpan w:val="2"/>
          </w:tcPr>
          <w:p w:rsidR="004E1FA3" w:rsidRDefault="000113EE">
            <w:pPr>
              <w:ind w:firstLineChars="0" w:firstLine="0"/>
              <w:rPr>
                <w:szCs w:val="24"/>
              </w:rPr>
            </w:pPr>
            <w:r>
              <w:rPr>
                <w:rFonts w:hint="eastAsia"/>
                <w:szCs w:val="24"/>
              </w:rPr>
              <w:t>负载惯量（</w:t>
            </w:r>
            <w:r>
              <w:rPr>
                <w:rFonts w:hint="eastAsia"/>
                <w:szCs w:val="24"/>
              </w:rPr>
              <w:t>LB-FT2</w:t>
            </w:r>
            <w:r>
              <w:rPr>
                <w:rFonts w:hint="eastAsia"/>
                <w:szCs w:val="24"/>
              </w:rPr>
              <w:t>）</w:t>
            </w:r>
            <w:r>
              <w:rPr>
                <w:rFonts w:hint="eastAsia"/>
                <w:szCs w:val="24"/>
              </w:rPr>
              <w:t>48838</w:t>
            </w:r>
          </w:p>
        </w:tc>
      </w:tr>
      <w:tr w:rsidR="004E1FA3">
        <w:tc>
          <w:tcPr>
            <w:tcW w:w="1526" w:type="dxa"/>
          </w:tcPr>
          <w:p w:rsidR="004E1FA3" w:rsidRDefault="000113EE">
            <w:pPr>
              <w:ind w:firstLine="480"/>
              <w:rPr>
                <w:szCs w:val="24"/>
              </w:rPr>
            </w:pPr>
            <w:r>
              <w:rPr>
                <w:rFonts w:hint="eastAsia"/>
                <w:szCs w:val="24"/>
              </w:rPr>
              <w:t>ne</w:t>
            </w:r>
          </w:p>
        </w:tc>
        <w:tc>
          <w:tcPr>
            <w:tcW w:w="3402" w:type="dxa"/>
            <w:gridSpan w:val="2"/>
          </w:tcPr>
          <w:p w:rsidR="004E1FA3" w:rsidRDefault="000113EE">
            <w:pPr>
              <w:ind w:firstLineChars="0" w:firstLine="0"/>
              <w:rPr>
                <w:szCs w:val="24"/>
              </w:rPr>
            </w:pPr>
            <w:r>
              <w:rPr>
                <w:rFonts w:hint="eastAsia"/>
                <w:szCs w:val="24"/>
              </w:rPr>
              <w:t>1480</w:t>
            </w:r>
          </w:p>
        </w:tc>
        <w:tc>
          <w:tcPr>
            <w:tcW w:w="3594" w:type="dxa"/>
            <w:gridSpan w:val="2"/>
          </w:tcPr>
          <w:p w:rsidR="004E1FA3" w:rsidRDefault="000113EE">
            <w:pPr>
              <w:ind w:firstLineChars="0" w:firstLine="0"/>
              <w:rPr>
                <w:szCs w:val="24"/>
              </w:rPr>
            </w:pPr>
            <w:r>
              <w:rPr>
                <w:rFonts w:hint="eastAsia"/>
                <w:szCs w:val="24"/>
              </w:rPr>
              <w:t>电动机惯量（</w:t>
            </w:r>
            <w:r>
              <w:rPr>
                <w:rFonts w:hint="eastAsia"/>
                <w:szCs w:val="24"/>
              </w:rPr>
              <w:t>LB-FT2</w:t>
            </w:r>
            <w:r>
              <w:rPr>
                <w:rFonts w:hint="eastAsia"/>
                <w:szCs w:val="24"/>
              </w:rPr>
              <w:t>）</w:t>
            </w:r>
            <w:r>
              <w:rPr>
                <w:rFonts w:hint="eastAsia"/>
                <w:szCs w:val="24"/>
              </w:rPr>
              <w:t>5049</w:t>
            </w:r>
          </w:p>
        </w:tc>
      </w:tr>
      <w:tr w:rsidR="004E1FA3">
        <w:tc>
          <w:tcPr>
            <w:tcW w:w="1526" w:type="dxa"/>
          </w:tcPr>
          <w:p w:rsidR="004E1FA3" w:rsidRDefault="004E1FA3">
            <w:pPr>
              <w:ind w:firstLine="480"/>
              <w:rPr>
                <w:szCs w:val="24"/>
              </w:rPr>
            </w:pPr>
          </w:p>
        </w:tc>
        <w:tc>
          <w:tcPr>
            <w:tcW w:w="3402" w:type="dxa"/>
            <w:gridSpan w:val="2"/>
          </w:tcPr>
          <w:p w:rsidR="004E1FA3" w:rsidRDefault="004E1FA3">
            <w:pPr>
              <w:ind w:firstLine="480"/>
              <w:rPr>
                <w:szCs w:val="24"/>
              </w:rPr>
            </w:pPr>
          </w:p>
        </w:tc>
        <w:tc>
          <w:tcPr>
            <w:tcW w:w="3594" w:type="dxa"/>
            <w:gridSpan w:val="2"/>
          </w:tcPr>
          <w:p w:rsidR="004E1FA3" w:rsidRDefault="000113EE">
            <w:pPr>
              <w:ind w:firstLineChars="0" w:firstLine="0"/>
              <w:rPr>
                <w:szCs w:val="24"/>
              </w:rPr>
            </w:pPr>
            <w:r>
              <w:rPr>
                <w:rFonts w:hint="eastAsia"/>
                <w:szCs w:val="24"/>
              </w:rPr>
              <w:t>变速箱增速比</w:t>
            </w:r>
            <w:r>
              <w:rPr>
                <w:rFonts w:hint="eastAsia"/>
                <w:szCs w:val="24"/>
              </w:rPr>
              <w:t>K</w:t>
            </w:r>
          </w:p>
        </w:tc>
      </w:tr>
      <w:tr w:rsidR="004E1FA3">
        <w:tc>
          <w:tcPr>
            <w:tcW w:w="1526" w:type="dxa"/>
          </w:tcPr>
          <w:p w:rsidR="004E1FA3" w:rsidRDefault="000113EE">
            <w:pPr>
              <w:ind w:firstLineChars="0" w:firstLine="0"/>
              <w:rPr>
                <w:szCs w:val="24"/>
              </w:rPr>
            </w:pPr>
            <w:r>
              <w:rPr>
                <w:rFonts w:hint="eastAsia"/>
                <w:szCs w:val="24"/>
              </w:rPr>
              <w:t>定子出线数</w:t>
            </w:r>
          </w:p>
        </w:tc>
        <w:tc>
          <w:tcPr>
            <w:tcW w:w="1276" w:type="dxa"/>
          </w:tcPr>
          <w:p w:rsidR="004E1FA3" w:rsidRDefault="000113EE">
            <w:pPr>
              <w:ind w:firstLine="480"/>
              <w:rPr>
                <w:szCs w:val="24"/>
              </w:rPr>
            </w:pPr>
            <w:r>
              <w:rPr>
                <w:rFonts w:hint="eastAsia"/>
                <w:szCs w:val="24"/>
              </w:rPr>
              <w:t>3</w:t>
            </w:r>
            <w:r>
              <w:rPr>
                <w:rFonts w:hint="eastAsia"/>
                <w:szCs w:val="24"/>
              </w:rPr>
              <w:t>相</w:t>
            </w:r>
          </w:p>
        </w:tc>
        <w:tc>
          <w:tcPr>
            <w:tcW w:w="2126" w:type="dxa"/>
          </w:tcPr>
          <w:p w:rsidR="004E1FA3" w:rsidRDefault="000113EE">
            <w:pPr>
              <w:ind w:firstLine="480"/>
              <w:rPr>
                <w:szCs w:val="24"/>
              </w:rPr>
            </w:pPr>
            <w:r>
              <w:rPr>
                <w:rFonts w:hint="eastAsia"/>
                <w:szCs w:val="24"/>
              </w:rPr>
              <w:t>6</w:t>
            </w:r>
          </w:p>
        </w:tc>
        <w:tc>
          <w:tcPr>
            <w:tcW w:w="1889" w:type="dxa"/>
            <w:vMerge w:val="restart"/>
          </w:tcPr>
          <w:p w:rsidR="004E1FA3" w:rsidRDefault="000113EE">
            <w:pPr>
              <w:ind w:firstLineChars="0" w:firstLine="0"/>
              <w:rPr>
                <w:szCs w:val="24"/>
              </w:rPr>
            </w:pPr>
            <w:r>
              <w:rPr>
                <w:rFonts w:hint="eastAsia"/>
                <w:szCs w:val="24"/>
              </w:rPr>
              <w:t>负载情况</w:t>
            </w:r>
          </w:p>
        </w:tc>
        <w:tc>
          <w:tcPr>
            <w:tcW w:w="1705" w:type="dxa"/>
          </w:tcPr>
          <w:p w:rsidR="004E1FA3" w:rsidRDefault="004E1FA3">
            <w:pPr>
              <w:ind w:firstLine="480"/>
              <w:rPr>
                <w:szCs w:val="24"/>
              </w:rPr>
            </w:pPr>
          </w:p>
        </w:tc>
      </w:tr>
      <w:tr w:rsidR="004E1FA3">
        <w:tc>
          <w:tcPr>
            <w:tcW w:w="1526" w:type="dxa"/>
          </w:tcPr>
          <w:p w:rsidR="004E1FA3" w:rsidRDefault="004E1FA3">
            <w:pPr>
              <w:ind w:firstLine="480"/>
              <w:rPr>
                <w:szCs w:val="24"/>
              </w:rPr>
            </w:pPr>
          </w:p>
        </w:tc>
        <w:tc>
          <w:tcPr>
            <w:tcW w:w="1276" w:type="dxa"/>
          </w:tcPr>
          <w:p w:rsidR="004E1FA3" w:rsidRDefault="004E1FA3">
            <w:pPr>
              <w:ind w:firstLine="480"/>
              <w:rPr>
                <w:szCs w:val="24"/>
              </w:rPr>
            </w:pPr>
          </w:p>
        </w:tc>
        <w:tc>
          <w:tcPr>
            <w:tcW w:w="2126" w:type="dxa"/>
          </w:tcPr>
          <w:p w:rsidR="004E1FA3" w:rsidRDefault="004E1FA3">
            <w:pPr>
              <w:ind w:firstLine="480"/>
              <w:rPr>
                <w:szCs w:val="24"/>
              </w:rPr>
            </w:pPr>
          </w:p>
        </w:tc>
        <w:tc>
          <w:tcPr>
            <w:tcW w:w="1889" w:type="dxa"/>
            <w:vMerge/>
          </w:tcPr>
          <w:p w:rsidR="004E1FA3" w:rsidRDefault="004E1FA3">
            <w:pPr>
              <w:ind w:firstLine="480"/>
              <w:rPr>
                <w:szCs w:val="24"/>
              </w:rPr>
            </w:pPr>
          </w:p>
        </w:tc>
        <w:tc>
          <w:tcPr>
            <w:tcW w:w="1705" w:type="dxa"/>
          </w:tcPr>
          <w:p w:rsidR="004E1FA3" w:rsidRDefault="000113EE">
            <w:pPr>
              <w:ind w:firstLine="480"/>
              <w:rPr>
                <w:szCs w:val="24"/>
              </w:rPr>
            </w:pPr>
            <w:r>
              <w:rPr>
                <w:rFonts w:hint="eastAsia"/>
                <w:szCs w:val="24"/>
              </w:rPr>
              <w:t>风机</w:t>
            </w:r>
          </w:p>
        </w:tc>
      </w:tr>
      <w:tr w:rsidR="004E1FA3">
        <w:tc>
          <w:tcPr>
            <w:tcW w:w="1526" w:type="dxa"/>
          </w:tcPr>
          <w:p w:rsidR="004E1FA3" w:rsidRDefault="004E1FA3">
            <w:pPr>
              <w:ind w:firstLine="480"/>
              <w:rPr>
                <w:szCs w:val="24"/>
              </w:rPr>
            </w:pPr>
          </w:p>
        </w:tc>
        <w:tc>
          <w:tcPr>
            <w:tcW w:w="1276" w:type="dxa"/>
          </w:tcPr>
          <w:p w:rsidR="004E1FA3" w:rsidRDefault="004E1FA3">
            <w:pPr>
              <w:ind w:firstLine="480"/>
              <w:rPr>
                <w:szCs w:val="24"/>
              </w:rPr>
            </w:pPr>
          </w:p>
        </w:tc>
        <w:tc>
          <w:tcPr>
            <w:tcW w:w="2126" w:type="dxa"/>
          </w:tcPr>
          <w:p w:rsidR="004E1FA3" w:rsidRDefault="004E1FA3">
            <w:pPr>
              <w:ind w:firstLine="480"/>
              <w:rPr>
                <w:szCs w:val="24"/>
              </w:rPr>
            </w:pPr>
          </w:p>
        </w:tc>
        <w:tc>
          <w:tcPr>
            <w:tcW w:w="1889" w:type="dxa"/>
            <w:vMerge/>
          </w:tcPr>
          <w:p w:rsidR="004E1FA3" w:rsidRDefault="004E1FA3">
            <w:pPr>
              <w:ind w:firstLine="480"/>
              <w:rPr>
                <w:szCs w:val="24"/>
              </w:rPr>
            </w:pPr>
          </w:p>
        </w:tc>
        <w:tc>
          <w:tcPr>
            <w:tcW w:w="1705" w:type="dxa"/>
          </w:tcPr>
          <w:p w:rsidR="004E1FA3" w:rsidRDefault="004E1FA3">
            <w:pPr>
              <w:ind w:firstLine="480"/>
              <w:rPr>
                <w:szCs w:val="24"/>
              </w:rPr>
            </w:pPr>
          </w:p>
        </w:tc>
      </w:tr>
      <w:tr w:rsidR="004E1FA3">
        <w:tc>
          <w:tcPr>
            <w:tcW w:w="1526" w:type="dxa"/>
            <w:vMerge w:val="restart"/>
          </w:tcPr>
          <w:p w:rsidR="004E1FA3" w:rsidRDefault="000113EE">
            <w:pPr>
              <w:ind w:firstLineChars="0" w:firstLine="0"/>
              <w:rPr>
                <w:szCs w:val="24"/>
              </w:rPr>
            </w:pPr>
            <w:r>
              <w:rPr>
                <w:rFonts w:hint="eastAsia"/>
                <w:szCs w:val="24"/>
              </w:rPr>
              <w:t>交流电动机的三个比例</w:t>
            </w:r>
          </w:p>
        </w:tc>
        <w:tc>
          <w:tcPr>
            <w:tcW w:w="1276" w:type="dxa"/>
          </w:tcPr>
          <w:p w:rsidR="004E1FA3" w:rsidRDefault="000113EE">
            <w:pPr>
              <w:ind w:firstLineChars="0" w:firstLine="0"/>
              <w:rPr>
                <w:szCs w:val="24"/>
              </w:rPr>
            </w:pPr>
            <w:r>
              <w:rPr>
                <w:rFonts w:hint="eastAsia"/>
                <w:szCs w:val="24"/>
              </w:rPr>
              <w:t>最大转矩</w:t>
            </w:r>
          </w:p>
        </w:tc>
        <w:tc>
          <w:tcPr>
            <w:tcW w:w="2126" w:type="dxa"/>
          </w:tcPr>
          <w:p w:rsidR="004E1FA3" w:rsidRDefault="000113EE">
            <w:pPr>
              <w:ind w:firstLineChars="0" w:firstLine="0"/>
              <w:rPr>
                <w:szCs w:val="24"/>
              </w:rPr>
            </w:pPr>
            <w:r>
              <w:rPr>
                <w:rFonts w:hint="eastAsia"/>
                <w:szCs w:val="24"/>
              </w:rPr>
              <w:t>2.2Me</w:t>
            </w:r>
            <w:r>
              <w:rPr>
                <w:rFonts w:hint="eastAsia"/>
                <w:szCs w:val="24"/>
              </w:rPr>
              <w:t>（直流启动）</w:t>
            </w:r>
          </w:p>
        </w:tc>
        <w:tc>
          <w:tcPr>
            <w:tcW w:w="1889" w:type="dxa"/>
          </w:tcPr>
          <w:p w:rsidR="004E1FA3" w:rsidRDefault="000113EE">
            <w:pPr>
              <w:ind w:firstLineChars="0" w:firstLine="0"/>
              <w:rPr>
                <w:szCs w:val="24"/>
              </w:rPr>
            </w:pPr>
            <w:r>
              <w:rPr>
                <w:rFonts w:hint="eastAsia"/>
                <w:szCs w:val="24"/>
              </w:rPr>
              <w:t>折算到电机轴静摩擦转矩</w:t>
            </w:r>
          </w:p>
        </w:tc>
        <w:tc>
          <w:tcPr>
            <w:tcW w:w="1705" w:type="dxa"/>
          </w:tcPr>
          <w:p w:rsidR="004E1FA3" w:rsidRDefault="004E1FA3">
            <w:pPr>
              <w:ind w:firstLine="480"/>
              <w:rPr>
                <w:szCs w:val="24"/>
              </w:rPr>
            </w:pPr>
          </w:p>
        </w:tc>
      </w:tr>
      <w:tr w:rsidR="004E1FA3">
        <w:tc>
          <w:tcPr>
            <w:tcW w:w="1526" w:type="dxa"/>
            <w:vMerge/>
          </w:tcPr>
          <w:p w:rsidR="004E1FA3" w:rsidRDefault="004E1FA3">
            <w:pPr>
              <w:ind w:firstLine="480"/>
              <w:rPr>
                <w:szCs w:val="24"/>
              </w:rPr>
            </w:pPr>
          </w:p>
        </w:tc>
        <w:tc>
          <w:tcPr>
            <w:tcW w:w="1276" w:type="dxa"/>
          </w:tcPr>
          <w:p w:rsidR="004E1FA3" w:rsidRDefault="000113EE">
            <w:pPr>
              <w:ind w:firstLineChars="0" w:firstLine="0"/>
              <w:rPr>
                <w:szCs w:val="24"/>
              </w:rPr>
            </w:pPr>
            <w:r>
              <w:rPr>
                <w:rFonts w:hint="eastAsia"/>
                <w:szCs w:val="24"/>
              </w:rPr>
              <w:t>启动转矩</w:t>
            </w:r>
          </w:p>
        </w:tc>
        <w:tc>
          <w:tcPr>
            <w:tcW w:w="2126" w:type="dxa"/>
          </w:tcPr>
          <w:p w:rsidR="004E1FA3" w:rsidRDefault="000113EE">
            <w:pPr>
              <w:ind w:firstLineChars="0" w:firstLine="0"/>
              <w:rPr>
                <w:szCs w:val="24"/>
              </w:rPr>
            </w:pPr>
            <w:r>
              <w:rPr>
                <w:rFonts w:hint="eastAsia"/>
                <w:szCs w:val="24"/>
              </w:rPr>
              <w:t>0.8Me</w:t>
            </w:r>
            <w:r>
              <w:rPr>
                <w:rFonts w:hint="eastAsia"/>
                <w:szCs w:val="24"/>
              </w:rPr>
              <w:t>（直接启动）</w:t>
            </w:r>
          </w:p>
        </w:tc>
        <w:tc>
          <w:tcPr>
            <w:tcW w:w="1889" w:type="dxa"/>
          </w:tcPr>
          <w:p w:rsidR="004E1FA3" w:rsidRDefault="004E1FA3">
            <w:pPr>
              <w:ind w:firstLine="480"/>
              <w:rPr>
                <w:szCs w:val="24"/>
              </w:rPr>
            </w:pPr>
          </w:p>
        </w:tc>
        <w:tc>
          <w:tcPr>
            <w:tcW w:w="1705" w:type="dxa"/>
          </w:tcPr>
          <w:p w:rsidR="004E1FA3" w:rsidRDefault="004E1FA3">
            <w:pPr>
              <w:ind w:firstLine="480"/>
              <w:rPr>
                <w:szCs w:val="24"/>
              </w:rPr>
            </w:pPr>
          </w:p>
        </w:tc>
      </w:tr>
      <w:tr w:rsidR="004E1FA3">
        <w:tc>
          <w:tcPr>
            <w:tcW w:w="1526" w:type="dxa"/>
            <w:vMerge/>
          </w:tcPr>
          <w:p w:rsidR="004E1FA3" w:rsidRDefault="004E1FA3">
            <w:pPr>
              <w:ind w:firstLine="480"/>
              <w:rPr>
                <w:szCs w:val="24"/>
              </w:rPr>
            </w:pPr>
          </w:p>
        </w:tc>
        <w:tc>
          <w:tcPr>
            <w:tcW w:w="1276" w:type="dxa"/>
          </w:tcPr>
          <w:p w:rsidR="004E1FA3" w:rsidRDefault="000113EE">
            <w:pPr>
              <w:ind w:firstLineChars="0" w:firstLine="0"/>
              <w:rPr>
                <w:szCs w:val="24"/>
              </w:rPr>
            </w:pPr>
            <w:r>
              <w:rPr>
                <w:rFonts w:hint="eastAsia"/>
                <w:szCs w:val="24"/>
              </w:rPr>
              <w:t>堵转电流</w:t>
            </w:r>
          </w:p>
        </w:tc>
        <w:tc>
          <w:tcPr>
            <w:tcW w:w="2126" w:type="dxa"/>
          </w:tcPr>
          <w:p w:rsidR="004E1FA3" w:rsidRDefault="000113EE">
            <w:pPr>
              <w:ind w:firstLineChars="0" w:firstLine="0"/>
              <w:rPr>
                <w:szCs w:val="24"/>
              </w:rPr>
            </w:pPr>
            <w:r>
              <w:rPr>
                <w:rFonts w:hint="eastAsia"/>
                <w:szCs w:val="24"/>
              </w:rPr>
              <w:t>6le</w:t>
            </w:r>
            <w:r>
              <w:rPr>
                <w:rFonts w:hint="eastAsia"/>
                <w:szCs w:val="24"/>
              </w:rPr>
              <w:t>（直接启动）</w:t>
            </w:r>
          </w:p>
        </w:tc>
        <w:tc>
          <w:tcPr>
            <w:tcW w:w="1889" w:type="dxa"/>
          </w:tcPr>
          <w:p w:rsidR="004E1FA3" w:rsidRDefault="004E1FA3">
            <w:pPr>
              <w:ind w:firstLine="480"/>
              <w:rPr>
                <w:szCs w:val="24"/>
              </w:rPr>
            </w:pPr>
          </w:p>
        </w:tc>
        <w:tc>
          <w:tcPr>
            <w:tcW w:w="1705" w:type="dxa"/>
          </w:tcPr>
          <w:p w:rsidR="004E1FA3" w:rsidRDefault="004E1FA3">
            <w:pPr>
              <w:ind w:firstLine="480"/>
              <w:rPr>
                <w:szCs w:val="24"/>
              </w:rPr>
            </w:pPr>
          </w:p>
        </w:tc>
      </w:tr>
    </w:tbl>
    <w:p w:rsidR="004E1FA3" w:rsidRDefault="004E1FA3">
      <w:pPr>
        <w:ind w:leftChars="25" w:left="60" w:firstLine="482"/>
        <w:rPr>
          <w:rStyle w:val="2Char"/>
        </w:rPr>
      </w:pPr>
    </w:p>
    <w:p w:rsidR="004E1FA3" w:rsidRDefault="000113EE">
      <w:pPr>
        <w:ind w:leftChars="25" w:left="60" w:firstLineChars="0" w:firstLine="0"/>
      </w:pPr>
      <w:r>
        <w:rPr>
          <w:rStyle w:val="2Char"/>
        </w:rPr>
        <w:t>3.</w:t>
      </w:r>
      <w:r>
        <w:rPr>
          <w:rStyle w:val="2Char"/>
        </w:rPr>
        <w:t>符合的标准</w:t>
      </w:r>
      <w:r>
        <w:br/>
        <w:t>1</w:t>
      </w:r>
      <w:r>
        <w:t>、</w:t>
      </w:r>
      <w:r>
        <w:t>GB/T3906-1991</w:t>
      </w:r>
      <w:r>
        <w:t>《</w:t>
      </w:r>
      <w:r>
        <w:t>3-35KV</w:t>
      </w:r>
      <w:r>
        <w:t>交流金属封闭开关设备》</w:t>
      </w:r>
      <w:r>
        <w:br/>
        <w:t>2</w:t>
      </w:r>
      <w:r>
        <w:t>、</w:t>
      </w:r>
      <w:r>
        <w:t>GB/T3797-1989</w:t>
      </w:r>
      <w:r>
        <w:t>《电控设备</w:t>
      </w:r>
      <w:r>
        <w:rPr>
          <w:rFonts w:hint="eastAsia"/>
        </w:rPr>
        <w:t>，</w:t>
      </w:r>
      <w:r>
        <w:t>第</w:t>
      </w:r>
      <w:r>
        <w:t>2</w:t>
      </w:r>
      <w:r>
        <w:t>部分</w:t>
      </w:r>
      <w:r>
        <w:t>:</w:t>
      </w:r>
      <w:r>
        <w:t>装有电子器件的电控设备》</w:t>
      </w:r>
      <w:r>
        <w:br/>
      </w:r>
      <w:r>
        <w:t>3</w:t>
      </w:r>
      <w:r>
        <w:t>、</w:t>
      </w:r>
      <w:r>
        <w:t>GB191-2000</w:t>
      </w:r>
      <w:r>
        <w:t>《包装储运图示标志》</w:t>
      </w:r>
      <w:r>
        <w:br/>
        <w:t>4</w:t>
      </w:r>
      <w:r>
        <w:t>、</w:t>
      </w:r>
      <w:r>
        <w:t>GB4208-1993</w:t>
      </w:r>
      <w:r>
        <w:t>《外壳防护等级</w:t>
      </w:r>
      <w:r>
        <w:t>(IP </w:t>
      </w:r>
      <w:r>
        <w:t>代码</w:t>
      </w:r>
      <w:r>
        <w:rPr>
          <w:rFonts w:hint="eastAsia"/>
        </w:rPr>
        <w:t>)</w:t>
      </w:r>
      <w:r>
        <w:t>》</w:t>
      </w:r>
      <w:r>
        <w:br/>
        <w:t>5</w:t>
      </w:r>
      <w:r>
        <w:t>、</w:t>
      </w:r>
      <w:r>
        <w:t>GBT14549-1993</w:t>
      </w:r>
      <w:r>
        <w:t>《电能质量公用电网谐波》</w:t>
      </w:r>
    </w:p>
    <w:p w:rsidR="004E1FA3" w:rsidRDefault="000113EE">
      <w:pPr>
        <w:ind w:leftChars="25" w:left="60" w:firstLineChars="0" w:firstLine="0"/>
      </w:pPr>
      <w:r>
        <w:t>4.</w:t>
      </w:r>
      <w:r>
        <w:t>技术要求</w:t>
      </w:r>
    </w:p>
    <w:p w:rsidR="004E1FA3" w:rsidRDefault="000113EE">
      <w:pPr>
        <w:ind w:leftChars="40" w:left="96" w:firstLineChars="0" w:firstLine="0"/>
      </w:pPr>
      <w:r>
        <w:t>4.1</w:t>
      </w:r>
      <w:r>
        <w:t>技术总要求</w:t>
      </w:r>
      <w:r>
        <w:br/>
      </w:r>
      <w:r>
        <w:lastRenderedPageBreak/>
        <w:t>应符合中国环境保护产品认定技术条件和相关产品技术规范。</w:t>
      </w:r>
    </w:p>
    <w:p w:rsidR="004E1FA3" w:rsidRDefault="000113EE">
      <w:pPr>
        <w:ind w:leftChars="40" w:left="96" w:firstLineChars="0" w:firstLine="0"/>
      </w:pPr>
      <w:r>
        <w:t>4.1.1</w:t>
      </w:r>
      <w:r>
        <w:t>本技术标书提出的是最低限度的要求，并未对切细节做出规定，也未充分引述有关标准和规范的条文，卖方应保证提供功能完整、性能优良并符合本技术标书和有关国际最新工业标准的优质产品。</w:t>
      </w:r>
    </w:p>
    <w:p w:rsidR="004E1FA3" w:rsidRDefault="000113EE">
      <w:pPr>
        <w:ind w:leftChars="40" w:left="96" w:firstLineChars="0" w:firstLine="0"/>
      </w:pPr>
      <w:r>
        <w:t>4.1.2</w:t>
      </w:r>
      <w:r>
        <w:t>本技术标书所使用的标准如与卖方所执行的标准发生矛盾时，按较高标准执行，但制造工艺和设备应达到国际先进水平。</w:t>
      </w:r>
    </w:p>
    <w:p w:rsidR="004E1FA3" w:rsidRDefault="000113EE">
      <w:pPr>
        <w:ind w:leftChars="40" w:left="96" w:firstLineChars="0" w:firstLine="0"/>
      </w:pPr>
      <w:r>
        <w:t>4.13</w:t>
      </w:r>
      <w:r>
        <w:t>卖方对所供的生产设备应逐项予以说明，包括设备功能组成、</w:t>
      </w:r>
      <w:r>
        <w:t> </w:t>
      </w:r>
      <w:r>
        <w:t>特点、技术性能、有关参数等。</w:t>
      </w:r>
    </w:p>
    <w:p w:rsidR="004E1FA3" w:rsidRDefault="000113EE" w:rsidP="0000791B">
      <w:pPr>
        <w:spacing w:beforeLines="50" w:afterLines="50"/>
        <w:ind w:leftChars="50" w:left="120" w:firstLineChars="0" w:firstLine="0"/>
      </w:pPr>
      <w:r>
        <w:t>4.2</w:t>
      </w:r>
      <w:r>
        <w:t>技术要求</w:t>
      </w:r>
      <w:r>
        <w:br/>
        <w:t>4.2.1</w:t>
      </w:r>
      <w:r>
        <w:t>电动机启动时变压器二次母线电压降落不超过额定电压的</w:t>
      </w:r>
      <w:r>
        <w:t>15%</w:t>
      </w:r>
      <w:r>
        <w:rPr>
          <w:rFonts w:hint="eastAsia"/>
        </w:rPr>
        <w:t>,</w:t>
      </w:r>
      <w:r>
        <w:rPr>
          <w:rFonts w:hint="eastAsia"/>
        </w:rPr>
        <w:t>软启动采用天津市先导倍尔电气有限公司产品。</w:t>
      </w:r>
      <w:r>
        <w:br/>
        <w:t>4.2.2</w:t>
      </w:r>
      <w:r>
        <w:t>操作方式</w:t>
      </w:r>
      <w:r>
        <w:t>:</w:t>
      </w:r>
      <w:r>
        <w:t>就地远程操作</w:t>
      </w:r>
      <w:r>
        <w:br/>
        <w:t>4.2.3</w:t>
      </w:r>
      <w:r>
        <w:t>预留计算机接口</w:t>
      </w:r>
      <w:r>
        <w:br/>
        <w:t>4.2.4</w:t>
      </w:r>
      <w:r>
        <w:t>继电保护带养动保护的微机保护</w:t>
      </w:r>
      <w:r>
        <w:br/>
        <w:t>4.2.5</w:t>
      </w:r>
      <w:r>
        <w:t>操件及控制电源</w:t>
      </w:r>
      <w:r>
        <w:t>220V DC</w:t>
      </w:r>
      <w:r>
        <w:t>由免维护直流屏提供</w:t>
      </w:r>
    </w:p>
    <w:p w:rsidR="004E1FA3" w:rsidRDefault="000113EE" w:rsidP="0000791B">
      <w:pPr>
        <w:spacing w:beforeLines="50" w:afterLines="50"/>
        <w:ind w:leftChars="50" w:left="120" w:firstLineChars="0" w:firstLine="0"/>
        <w:rPr>
          <w:b/>
        </w:rPr>
      </w:pPr>
      <w:r>
        <w:rPr>
          <w:rFonts w:hint="eastAsia"/>
        </w:rPr>
        <w:t>4.2.6</w:t>
      </w:r>
      <w:r>
        <w:rPr>
          <w:rFonts w:hint="eastAsia"/>
        </w:rPr>
        <w:t>产品</w:t>
      </w:r>
      <w:r>
        <w:rPr>
          <w:rFonts w:hint="eastAsia"/>
        </w:rPr>
        <w:t>技术参数</w:t>
      </w:r>
    </w:p>
    <w:p w:rsidR="004E1FA3" w:rsidRDefault="000113EE" w:rsidP="0000791B">
      <w:pPr>
        <w:spacing w:beforeLines="50" w:afterLines="50"/>
        <w:ind w:leftChars="50" w:left="120" w:firstLineChars="0" w:firstLine="0"/>
        <w:rPr>
          <w:bCs/>
        </w:rPr>
      </w:pPr>
      <w:r>
        <w:rPr>
          <w:rFonts w:hint="eastAsia"/>
          <w:bCs/>
        </w:rPr>
        <w:t>额定软起动电压</w:t>
      </w:r>
      <w:r>
        <w:rPr>
          <w:rFonts w:hint="eastAsia"/>
          <w:bCs/>
        </w:rPr>
        <w:t>380</w:t>
      </w:r>
      <w:r>
        <w:rPr>
          <w:bCs/>
        </w:rPr>
        <w:t>V</w:t>
      </w:r>
      <w:r>
        <w:rPr>
          <w:rFonts w:hint="eastAsia"/>
          <w:bCs/>
        </w:rPr>
        <w:t>，</w:t>
      </w:r>
      <w:r>
        <w:rPr>
          <w:rFonts w:hint="eastAsia"/>
          <w:bCs/>
        </w:rPr>
        <w:t>6KV</w:t>
      </w:r>
      <w:r>
        <w:rPr>
          <w:rFonts w:hint="eastAsia"/>
          <w:bCs/>
        </w:rPr>
        <w:t>，</w:t>
      </w:r>
      <w:r>
        <w:rPr>
          <w:rFonts w:hint="eastAsia"/>
          <w:bCs/>
        </w:rPr>
        <w:t>10KV</w:t>
      </w:r>
    </w:p>
    <w:p w:rsidR="004E1FA3" w:rsidRDefault="000113EE" w:rsidP="0000791B">
      <w:pPr>
        <w:spacing w:beforeLines="50" w:afterLines="50"/>
        <w:ind w:leftChars="50" w:left="120" w:firstLineChars="0" w:firstLine="0"/>
        <w:rPr>
          <w:bCs/>
        </w:rPr>
      </w:pPr>
      <w:r>
        <w:rPr>
          <w:rFonts w:hint="eastAsia"/>
          <w:bCs/>
        </w:rPr>
        <w:t>额定软起动功率</w:t>
      </w:r>
      <w:r>
        <w:rPr>
          <w:bCs/>
        </w:rPr>
        <w:t xml:space="preserve">                  100—</w:t>
      </w:r>
      <w:r>
        <w:rPr>
          <w:rFonts w:hint="eastAsia"/>
          <w:bCs/>
        </w:rPr>
        <w:t>200</w:t>
      </w:r>
      <w:r>
        <w:rPr>
          <w:bCs/>
        </w:rPr>
        <w:t>00</w:t>
      </w:r>
      <w:r>
        <w:rPr>
          <w:rFonts w:hint="eastAsia"/>
          <w:bCs/>
        </w:rPr>
        <w:t>KW</w:t>
      </w:r>
    </w:p>
    <w:p w:rsidR="004E1FA3" w:rsidRDefault="000113EE" w:rsidP="0000791B">
      <w:pPr>
        <w:spacing w:beforeLines="50" w:afterLines="50"/>
        <w:ind w:leftChars="50" w:left="120" w:firstLineChars="0" w:firstLine="0"/>
        <w:rPr>
          <w:bCs/>
        </w:rPr>
      </w:pPr>
      <w:r>
        <w:rPr>
          <w:rFonts w:hint="eastAsia"/>
          <w:bCs/>
        </w:rPr>
        <w:t>限流范围</w:t>
      </w:r>
      <w:r>
        <w:rPr>
          <w:rFonts w:hint="eastAsia"/>
          <w:bCs/>
        </w:rPr>
        <w:t xml:space="preserve"> 2.5-3.5</w:t>
      </w:r>
      <w:r>
        <w:rPr>
          <w:rFonts w:hint="eastAsia"/>
          <w:bCs/>
        </w:rPr>
        <w:t>倍</w:t>
      </w:r>
    </w:p>
    <w:p w:rsidR="004E1FA3" w:rsidRDefault="000113EE" w:rsidP="0000791B">
      <w:pPr>
        <w:spacing w:beforeLines="50" w:afterLines="50"/>
        <w:ind w:leftChars="50" w:left="120" w:firstLineChars="0" w:firstLine="0"/>
        <w:rPr>
          <w:bCs/>
        </w:rPr>
      </w:pPr>
      <w:r>
        <w:rPr>
          <w:rFonts w:hint="eastAsia"/>
          <w:bCs/>
        </w:rPr>
        <w:t>起动时间</w:t>
      </w:r>
      <w:r>
        <w:rPr>
          <w:rFonts w:hint="eastAsia"/>
          <w:bCs/>
        </w:rPr>
        <w:t xml:space="preserve"> 5-6</w:t>
      </w:r>
      <w:r>
        <w:rPr>
          <w:bCs/>
        </w:rPr>
        <w:t>0</w:t>
      </w:r>
      <w:r>
        <w:rPr>
          <w:rFonts w:hint="eastAsia"/>
          <w:bCs/>
        </w:rPr>
        <w:t>秒</w:t>
      </w:r>
    </w:p>
    <w:p w:rsidR="004E1FA3" w:rsidRDefault="000113EE" w:rsidP="0000791B">
      <w:pPr>
        <w:spacing w:beforeLines="50" w:afterLines="50"/>
        <w:ind w:leftChars="50" w:left="120" w:firstLineChars="0" w:firstLine="0"/>
        <w:rPr>
          <w:bCs/>
        </w:rPr>
      </w:pPr>
      <w:r>
        <w:rPr>
          <w:rFonts w:hint="eastAsia"/>
          <w:bCs/>
        </w:rPr>
        <w:t>控制电源电压</w:t>
      </w:r>
      <w:r>
        <w:rPr>
          <w:bCs/>
        </w:rPr>
        <w:t>3AC380V</w:t>
      </w:r>
    </w:p>
    <w:p w:rsidR="004E1FA3" w:rsidRDefault="000113EE" w:rsidP="0000791B">
      <w:pPr>
        <w:spacing w:beforeLines="50" w:afterLines="50"/>
        <w:ind w:leftChars="50" w:left="120" w:firstLineChars="0" w:firstLine="0"/>
        <w:rPr>
          <w:b/>
        </w:rPr>
      </w:pPr>
      <w:r>
        <w:rPr>
          <w:rFonts w:hint="eastAsia"/>
          <w:bCs/>
        </w:rPr>
        <w:t>连续起动次数</w:t>
      </w:r>
      <w:r>
        <w:rPr>
          <w:rFonts w:hint="eastAsia"/>
          <w:bCs/>
        </w:rPr>
        <w:t xml:space="preserve">                    3-5</w:t>
      </w:r>
      <w:r>
        <w:rPr>
          <w:rFonts w:hint="eastAsia"/>
          <w:bCs/>
        </w:rPr>
        <w:t>次</w:t>
      </w:r>
    </w:p>
    <w:p w:rsidR="004E1FA3" w:rsidRDefault="000113EE" w:rsidP="0000791B">
      <w:pPr>
        <w:spacing w:beforeLines="50" w:afterLines="50"/>
        <w:ind w:leftChars="50" w:left="120" w:firstLineChars="0" w:firstLine="0"/>
        <w:rPr>
          <w:b/>
        </w:rPr>
      </w:pPr>
      <w:r>
        <w:rPr>
          <w:rFonts w:hint="eastAsia"/>
          <w:b/>
        </w:rPr>
        <w:t xml:space="preserve">5  </w:t>
      </w:r>
      <w:r>
        <w:rPr>
          <w:rFonts w:hint="eastAsia"/>
          <w:b/>
        </w:rPr>
        <w:t>技术特点</w:t>
      </w:r>
    </w:p>
    <w:p w:rsidR="004E1FA3" w:rsidRDefault="000113EE" w:rsidP="0000791B">
      <w:pPr>
        <w:spacing w:beforeLines="50" w:afterLines="50"/>
        <w:ind w:leftChars="50" w:left="120" w:firstLineChars="0" w:firstLine="0"/>
      </w:pPr>
      <w:r>
        <w:rPr>
          <w:rFonts w:hint="eastAsia"/>
          <w:b/>
        </w:rPr>
        <w:t>5</w:t>
      </w:r>
      <w:r>
        <w:rPr>
          <w:b/>
        </w:rPr>
        <w:t>.1</w:t>
      </w:r>
      <w:r>
        <w:rPr>
          <w:rFonts w:hint="eastAsia"/>
        </w:rPr>
        <w:t>本装置通过</w:t>
      </w:r>
      <w:r>
        <w:rPr>
          <w:rFonts w:hint="eastAsia"/>
          <w:bCs/>
        </w:rPr>
        <w:t>对</w:t>
      </w:r>
      <w:r>
        <w:rPr>
          <w:rFonts w:hint="eastAsia"/>
        </w:rPr>
        <w:t>电机的控制，实现恒流起动，减小电机起动对电网的影响。</w:t>
      </w:r>
    </w:p>
    <w:p w:rsidR="004E1FA3" w:rsidRDefault="000113EE" w:rsidP="0000791B">
      <w:pPr>
        <w:spacing w:beforeLines="50" w:afterLines="50"/>
        <w:ind w:leftChars="50" w:left="120" w:firstLineChars="0" w:firstLine="0"/>
        <w:rPr>
          <w:bCs/>
        </w:rPr>
      </w:pPr>
      <w:r>
        <w:rPr>
          <w:rFonts w:hint="eastAsia"/>
          <w:b/>
        </w:rPr>
        <w:t>5</w:t>
      </w:r>
      <w:r>
        <w:rPr>
          <w:b/>
        </w:rPr>
        <w:t>.</w:t>
      </w:r>
      <w:r>
        <w:rPr>
          <w:rFonts w:hint="eastAsia"/>
          <w:b/>
        </w:rPr>
        <w:t>2</w:t>
      </w:r>
      <w:r>
        <w:rPr>
          <w:rFonts w:hint="eastAsia"/>
          <w:bCs/>
        </w:rPr>
        <w:t>对电机和起动器的热过载保护，对传动机械的机械保护，消除转矩浪涌并降低冲击电流。</w:t>
      </w:r>
    </w:p>
    <w:p w:rsidR="004E1FA3" w:rsidRDefault="000113EE" w:rsidP="0000791B">
      <w:pPr>
        <w:spacing w:beforeLines="50" w:afterLines="50"/>
        <w:ind w:leftChars="50" w:left="120" w:firstLineChars="0" w:firstLine="0"/>
        <w:rPr>
          <w:bCs/>
        </w:rPr>
      </w:pPr>
      <w:r>
        <w:rPr>
          <w:rFonts w:hint="eastAsia"/>
          <w:b/>
        </w:rPr>
        <w:t>5</w:t>
      </w:r>
      <w:r>
        <w:rPr>
          <w:b/>
        </w:rPr>
        <w:t>.</w:t>
      </w:r>
      <w:r>
        <w:rPr>
          <w:rFonts w:hint="eastAsia"/>
          <w:b/>
        </w:rPr>
        <w:t>3</w:t>
      </w:r>
      <w:r>
        <w:rPr>
          <w:rFonts w:hint="eastAsia"/>
          <w:bCs/>
        </w:rPr>
        <w:t xml:space="preserve"> </w:t>
      </w:r>
      <w:r>
        <w:rPr>
          <w:rFonts w:hint="eastAsia"/>
          <w:bCs/>
        </w:rPr>
        <w:t>对于大多数应用来说，出厂设置即可满足要求，而不需要作任何调整。</w:t>
      </w:r>
    </w:p>
    <w:p w:rsidR="004E1FA3" w:rsidRDefault="000113EE" w:rsidP="0000791B">
      <w:pPr>
        <w:spacing w:beforeLines="50" w:afterLines="50"/>
        <w:ind w:leftChars="50" w:left="120" w:firstLineChars="0" w:firstLine="0"/>
        <w:rPr>
          <w:bCs/>
        </w:rPr>
      </w:pPr>
      <w:r>
        <w:rPr>
          <w:rFonts w:hint="eastAsia"/>
          <w:b/>
        </w:rPr>
        <w:t>5</w:t>
      </w:r>
      <w:r>
        <w:rPr>
          <w:b/>
        </w:rPr>
        <w:t>.</w:t>
      </w:r>
      <w:r>
        <w:rPr>
          <w:rFonts w:hint="eastAsia"/>
          <w:b/>
        </w:rPr>
        <w:t>4</w:t>
      </w:r>
      <w:r>
        <w:rPr>
          <w:rFonts w:hint="eastAsia"/>
          <w:bCs/>
        </w:rPr>
        <w:t>可以通过调整设定参数优化起动曲线。</w:t>
      </w:r>
    </w:p>
    <w:p w:rsidR="004E1FA3" w:rsidRDefault="000113EE" w:rsidP="0000791B">
      <w:pPr>
        <w:spacing w:beforeLines="50" w:afterLines="50"/>
        <w:ind w:leftChars="50" w:left="120" w:firstLineChars="0" w:firstLine="0"/>
        <w:rPr>
          <w:bCs/>
        </w:rPr>
      </w:pPr>
      <w:r>
        <w:rPr>
          <w:rFonts w:hint="eastAsia"/>
          <w:b/>
        </w:rPr>
        <w:t>5</w:t>
      </w:r>
      <w:r>
        <w:rPr>
          <w:b/>
        </w:rPr>
        <w:t>.</w:t>
      </w:r>
      <w:r>
        <w:rPr>
          <w:rFonts w:hint="eastAsia"/>
          <w:b/>
        </w:rPr>
        <w:t>5</w:t>
      </w:r>
      <w:r>
        <w:rPr>
          <w:rFonts w:hint="eastAsia"/>
          <w:bCs/>
        </w:rPr>
        <w:t>电机起动倍数连续可调，只要根据需要改变参数设定值即可。</w:t>
      </w:r>
    </w:p>
    <w:p w:rsidR="004E1FA3" w:rsidRDefault="000113EE" w:rsidP="0000791B">
      <w:pPr>
        <w:spacing w:beforeLines="50" w:afterLines="50"/>
        <w:ind w:leftChars="50" w:left="120" w:firstLineChars="0" w:firstLine="0"/>
      </w:pPr>
      <w:r>
        <w:rPr>
          <w:rFonts w:hint="eastAsia"/>
          <w:b/>
        </w:rPr>
        <w:t>5</w:t>
      </w:r>
      <w:r>
        <w:rPr>
          <w:b/>
        </w:rPr>
        <w:t>.</w:t>
      </w:r>
      <w:r>
        <w:rPr>
          <w:rFonts w:hint="eastAsia"/>
          <w:b/>
        </w:rPr>
        <w:t>6</w:t>
      </w:r>
      <w:r>
        <w:rPr>
          <w:rFonts w:hint="eastAsia"/>
        </w:rPr>
        <w:t>本装置采用西门子公司</w:t>
      </w:r>
      <w:r>
        <w:t>PLC</w:t>
      </w:r>
      <w:r>
        <w:rPr>
          <w:rFonts w:hint="eastAsia"/>
        </w:rPr>
        <w:t>和先进的多功能传感器模块，使结构简单、性能可靠、设定灵活，具有全数字化的特点。</w:t>
      </w:r>
    </w:p>
    <w:p w:rsidR="004E1FA3" w:rsidRDefault="000113EE" w:rsidP="0000791B">
      <w:pPr>
        <w:spacing w:beforeLines="50" w:afterLines="50"/>
        <w:ind w:leftChars="50" w:left="120" w:firstLineChars="0" w:firstLine="0"/>
        <w:rPr>
          <w:b/>
        </w:rPr>
      </w:pPr>
      <w:r>
        <w:rPr>
          <w:rFonts w:hint="eastAsia"/>
          <w:b/>
        </w:rPr>
        <w:t>5</w:t>
      </w:r>
      <w:r>
        <w:rPr>
          <w:b/>
        </w:rPr>
        <w:t>.</w:t>
      </w:r>
      <w:r>
        <w:rPr>
          <w:rFonts w:hint="eastAsia"/>
          <w:b/>
        </w:rPr>
        <w:t>7</w:t>
      </w:r>
      <w:r>
        <w:rPr>
          <w:rFonts w:hint="eastAsia"/>
        </w:rPr>
        <w:t>采用西门子触摸屏，实现参数设定、显示、系统控制及中文在线提示等功能。</w:t>
      </w:r>
    </w:p>
    <w:p w:rsidR="004E1FA3" w:rsidRDefault="000113EE" w:rsidP="0000791B">
      <w:pPr>
        <w:spacing w:beforeLines="50" w:afterLines="50"/>
        <w:ind w:leftChars="50" w:left="120" w:firstLineChars="0" w:firstLine="0"/>
        <w:rPr>
          <w:b/>
        </w:rPr>
      </w:pPr>
      <w:r>
        <w:rPr>
          <w:rFonts w:hint="eastAsia"/>
          <w:b/>
        </w:rPr>
        <w:t>5</w:t>
      </w:r>
      <w:r>
        <w:rPr>
          <w:b/>
        </w:rPr>
        <w:t>.</w:t>
      </w:r>
      <w:r>
        <w:rPr>
          <w:rFonts w:hint="eastAsia"/>
          <w:b/>
        </w:rPr>
        <w:t>8</w:t>
      </w:r>
      <w:r>
        <w:rPr>
          <w:rFonts w:hint="eastAsia"/>
        </w:rPr>
        <w:t>具有自检功能，可智能检测器件的故障，如电源电压、缺相、相序等故障，并自动闭锁。</w:t>
      </w:r>
    </w:p>
    <w:p w:rsidR="004E1FA3" w:rsidRDefault="000113EE" w:rsidP="0000791B">
      <w:pPr>
        <w:spacing w:beforeLines="50" w:afterLines="50"/>
        <w:ind w:leftChars="50" w:left="120" w:firstLineChars="0" w:firstLine="0"/>
        <w:rPr>
          <w:b/>
        </w:rPr>
      </w:pPr>
      <w:r>
        <w:rPr>
          <w:rFonts w:hint="eastAsia"/>
          <w:b/>
        </w:rPr>
        <w:t>5</w:t>
      </w:r>
      <w:r>
        <w:rPr>
          <w:b/>
        </w:rPr>
        <w:t>.</w:t>
      </w:r>
      <w:r>
        <w:rPr>
          <w:rFonts w:hint="eastAsia"/>
          <w:b/>
        </w:rPr>
        <w:t>9</w:t>
      </w:r>
      <w:r>
        <w:rPr>
          <w:rFonts w:hint="eastAsia"/>
        </w:rPr>
        <w:t>具有事件记录功能，保存最近发生的</w:t>
      </w:r>
      <w:r>
        <w:t>200</w:t>
      </w:r>
      <w:r>
        <w:rPr>
          <w:rFonts w:hint="eastAsia"/>
        </w:rPr>
        <w:t>个事件，可通过操作面板显示每个</w:t>
      </w:r>
      <w:r>
        <w:rPr>
          <w:rFonts w:hint="eastAsia"/>
        </w:rPr>
        <w:lastRenderedPageBreak/>
        <w:t>事件发生的年月日时分秒。可以录波，通过触摸屏查看启动波形。</w:t>
      </w:r>
    </w:p>
    <w:p w:rsidR="004E1FA3" w:rsidRDefault="000113EE" w:rsidP="0000791B">
      <w:pPr>
        <w:spacing w:beforeLines="50" w:afterLines="50"/>
        <w:ind w:leftChars="50" w:left="120" w:firstLineChars="0" w:firstLine="0"/>
      </w:pPr>
      <w:r>
        <w:rPr>
          <w:rFonts w:hint="eastAsia"/>
          <w:b/>
        </w:rPr>
        <w:t>5</w:t>
      </w:r>
      <w:r>
        <w:rPr>
          <w:b/>
        </w:rPr>
        <w:t>.1</w:t>
      </w:r>
      <w:r>
        <w:rPr>
          <w:rFonts w:hint="eastAsia"/>
          <w:b/>
        </w:rPr>
        <w:t>0</w:t>
      </w:r>
      <w:r>
        <w:rPr>
          <w:rFonts w:hint="eastAsia"/>
        </w:rPr>
        <w:t>触摸屏具有中文菜单：本励磁系统的操作界面符合中国人习惯，具有中文菜单，每种操作都有中文提示说明，使得没有说明书也可以进行参数设定，处理故障，缩短检修时间。</w:t>
      </w:r>
    </w:p>
    <w:p w:rsidR="004E1FA3" w:rsidRDefault="000113EE" w:rsidP="0000791B">
      <w:pPr>
        <w:spacing w:beforeLines="50" w:afterLines="50"/>
        <w:ind w:leftChars="50" w:left="120" w:firstLineChars="0" w:firstLine="0"/>
      </w:pPr>
      <w:r>
        <w:rPr>
          <w:rFonts w:hint="eastAsia"/>
          <w:b/>
        </w:rPr>
        <w:t>5</w:t>
      </w:r>
      <w:r>
        <w:rPr>
          <w:b/>
        </w:rPr>
        <w:t>.1</w:t>
      </w:r>
      <w:r>
        <w:rPr>
          <w:rFonts w:hint="eastAsia"/>
          <w:b/>
        </w:rPr>
        <w:t>1</w:t>
      </w:r>
      <w:r>
        <w:rPr>
          <w:rFonts w:hint="eastAsia"/>
        </w:rPr>
        <w:t xml:space="preserve"> </w:t>
      </w:r>
      <w:r>
        <w:rPr>
          <w:rFonts w:hint="eastAsia"/>
        </w:rPr>
        <w:t>运行参数存储于</w:t>
      </w:r>
      <w:r>
        <w:rPr>
          <w:rFonts w:hint="eastAsia"/>
        </w:rPr>
        <w:t>EEPROM</w:t>
      </w:r>
      <w:r>
        <w:rPr>
          <w:rFonts w:hint="eastAsia"/>
        </w:rPr>
        <w:t>中。</w:t>
      </w:r>
    </w:p>
    <w:p w:rsidR="004E1FA3" w:rsidRDefault="000113EE" w:rsidP="0000791B">
      <w:pPr>
        <w:spacing w:beforeLines="50" w:afterLines="50"/>
        <w:ind w:leftChars="50" w:left="120" w:firstLineChars="0" w:firstLine="0"/>
        <w:rPr>
          <w:bCs/>
        </w:rPr>
      </w:pPr>
      <w:r>
        <w:rPr>
          <w:rFonts w:hint="eastAsia"/>
          <w:bCs/>
        </w:rPr>
        <w:t>5.12</w:t>
      </w:r>
      <w:r>
        <w:rPr>
          <w:bCs/>
        </w:rPr>
        <w:t>.</w:t>
      </w:r>
      <w:r>
        <w:rPr>
          <w:rFonts w:hint="eastAsia"/>
          <w:bCs/>
        </w:rPr>
        <w:t>基本性能及技术要求：</w:t>
      </w:r>
    </w:p>
    <w:p w:rsidR="004E1FA3" w:rsidRDefault="000113EE" w:rsidP="0000791B">
      <w:pPr>
        <w:numPr>
          <w:ilvl w:val="0"/>
          <w:numId w:val="1"/>
        </w:numPr>
        <w:spacing w:beforeLines="50" w:afterLines="50"/>
        <w:ind w:leftChars="50" w:left="825" w:firstLineChars="0"/>
        <w:rPr>
          <w:bCs/>
        </w:rPr>
      </w:pPr>
      <w:r>
        <w:rPr>
          <w:rFonts w:hint="eastAsia"/>
          <w:bCs/>
        </w:rPr>
        <w:t>启动装置能满足电动机的正常启动</w:t>
      </w:r>
      <w:r>
        <w:rPr>
          <w:rFonts w:hint="eastAsia"/>
          <w:bCs/>
        </w:rPr>
        <w:t>,</w:t>
      </w:r>
      <w:r>
        <w:rPr>
          <w:rFonts w:hint="eastAsia"/>
          <w:bCs/>
        </w:rPr>
        <w:t>启动电流控制在电机额定电流的</w:t>
      </w:r>
      <w:r>
        <w:rPr>
          <w:rFonts w:hint="eastAsia"/>
          <w:bCs/>
        </w:rPr>
        <w:t>3</w:t>
      </w:r>
      <w:r>
        <w:rPr>
          <w:rFonts w:hint="eastAsia"/>
          <w:bCs/>
        </w:rPr>
        <w:t>倍左右，启动时间为</w:t>
      </w:r>
      <w:r>
        <w:rPr>
          <w:rFonts w:hint="eastAsia"/>
          <w:bCs/>
        </w:rPr>
        <w:t>10-80</w:t>
      </w:r>
      <w:r>
        <w:rPr>
          <w:rFonts w:hint="eastAsia"/>
          <w:bCs/>
        </w:rPr>
        <w:t>秒内可调，启动电流倍数可以根据现场工况调整，大约</w:t>
      </w:r>
      <w:r>
        <w:rPr>
          <w:rFonts w:hint="eastAsia"/>
          <w:bCs/>
        </w:rPr>
        <w:t>40</w:t>
      </w:r>
      <w:r>
        <w:rPr>
          <w:rFonts w:hint="eastAsia"/>
          <w:bCs/>
        </w:rPr>
        <w:t>秒内电机启动完成。</w:t>
      </w:r>
    </w:p>
    <w:p w:rsidR="004E1FA3" w:rsidRDefault="000113EE" w:rsidP="0000791B">
      <w:pPr>
        <w:numPr>
          <w:ilvl w:val="0"/>
          <w:numId w:val="1"/>
        </w:numPr>
        <w:spacing w:beforeLines="50" w:afterLines="50"/>
        <w:ind w:leftChars="50" w:left="825" w:firstLineChars="0"/>
      </w:pPr>
      <w:r>
        <w:rPr>
          <w:rFonts w:hint="eastAsia"/>
          <w:bCs/>
        </w:rPr>
        <w:t>启动过程平滑，对同步电机及机械传动系统无冲击，并能最大限度的减小电网压降。</w:t>
      </w:r>
    </w:p>
    <w:p w:rsidR="004E1FA3" w:rsidRDefault="000113EE" w:rsidP="0000791B">
      <w:pPr>
        <w:numPr>
          <w:ilvl w:val="0"/>
          <w:numId w:val="1"/>
        </w:numPr>
        <w:spacing w:beforeLines="50" w:afterLines="50"/>
        <w:ind w:leftChars="50" w:left="825" w:firstLineChars="0"/>
      </w:pPr>
      <w:r>
        <w:rPr>
          <w:rFonts w:hint="eastAsia"/>
          <w:bCs/>
        </w:rPr>
        <w:t>采用闭环控制，实现恒电流启动，</w:t>
      </w:r>
      <w:r>
        <w:rPr>
          <w:rFonts w:hint="eastAsia"/>
          <w:bCs/>
        </w:rPr>
        <w:t>PLC</w:t>
      </w:r>
      <w:r>
        <w:rPr>
          <w:rFonts w:hint="eastAsia"/>
          <w:bCs/>
        </w:rPr>
        <w:t>控制二次回路。</w:t>
      </w:r>
    </w:p>
    <w:p w:rsidR="004E1FA3" w:rsidRDefault="000113EE" w:rsidP="0000791B">
      <w:pPr>
        <w:numPr>
          <w:ilvl w:val="0"/>
          <w:numId w:val="1"/>
        </w:numPr>
        <w:spacing w:beforeLines="50" w:afterLines="50"/>
        <w:ind w:leftChars="50" w:left="825" w:firstLineChars="0"/>
      </w:pPr>
      <w:r>
        <w:rPr>
          <w:rFonts w:hint="eastAsia"/>
          <w:bCs/>
        </w:rPr>
        <w:t>可以连续启动</w:t>
      </w:r>
      <w:r>
        <w:rPr>
          <w:rFonts w:hint="eastAsia"/>
          <w:bCs/>
        </w:rPr>
        <w:t>3</w:t>
      </w:r>
      <w:r>
        <w:rPr>
          <w:rFonts w:hint="eastAsia"/>
          <w:bCs/>
        </w:rPr>
        <w:t>次，而且冷态和热态启动曲线一样。</w:t>
      </w:r>
    </w:p>
    <w:p w:rsidR="004E1FA3" w:rsidRDefault="000113EE" w:rsidP="0000791B">
      <w:pPr>
        <w:numPr>
          <w:ilvl w:val="0"/>
          <w:numId w:val="1"/>
        </w:numPr>
        <w:spacing w:beforeLines="50" w:afterLines="50"/>
        <w:ind w:leftChars="50" w:left="825" w:firstLineChars="0"/>
      </w:pPr>
      <w:r>
        <w:rPr>
          <w:rFonts w:hint="eastAsia"/>
        </w:rPr>
        <w:t>柜体表面颜色为</w:t>
      </w:r>
      <w:r>
        <w:rPr>
          <w:rFonts w:hint="eastAsia"/>
        </w:rPr>
        <w:t>R</w:t>
      </w:r>
      <w:r>
        <w:t>AL7035</w:t>
      </w:r>
      <w:r>
        <w:rPr>
          <w:rFonts w:hint="eastAsia"/>
        </w:rPr>
        <w:t>。柜体尺寸：</w:t>
      </w:r>
      <w:r>
        <w:rPr>
          <w:rFonts w:hint="eastAsia"/>
        </w:rPr>
        <w:t>1</w:t>
      </w:r>
      <w:r>
        <w:t>6</w:t>
      </w:r>
      <w:r>
        <w:rPr>
          <w:rFonts w:hint="eastAsia"/>
        </w:rPr>
        <w:t>00*1</w:t>
      </w:r>
      <w:r>
        <w:t>6</w:t>
      </w:r>
      <w:r>
        <w:rPr>
          <w:rFonts w:hint="eastAsia"/>
        </w:rPr>
        <w:t>00*2200</w:t>
      </w:r>
      <w:r>
        <w:rPr>
          <w:rFonts w:hint="eastAsia"/>
        </w:rPr>
        <w:t>（长</w:t>
      </w:r>
      <w:r>
        <w:rPr>
          <w:rFonts w:hint="eastAsia"/>
        </w:rPr>
        <w:t>*</w:t>
      </w:r>
      <w:r>
        <w:rPr>
          <w:rFonts w:hint="eastAsia"/>
        </w:rPr>
        <w:t>宽</w:t>
      </w:r>
      <w:r>
        <w:rPr>
          <w:rFonts w:hint="eastAsia"/>
        </w:rPr>
        <w:t>*</w:t>
      </w:r>
      <w:r>
        <w:rPr>
          <w:rFonts w:hint="eastAsia"/>
        </w:rPr>
        <w:t>高）</w:t>
      </w:r>
    </w:p>
    <w:p w:rsidR="004E1FA3" w:rsidRDefault="000113EE" w:rsidP="0000791B">
      <w:pPr>
        <w:spacing w:beforeLines="50" w:afterLines="50"/>
        <w:ind w:leftChars="50" w:left="120" w:firstLineChars="0" w:firstLine="0"/>
      </w:pPr>
      <w:r>
        <w:rPr>
          <w:rFonts w:hint="eastAsia"/>
        </w:rPr>
        <w:t>5.13</w:t>
      </w:r>
      <w:r>
        <w:rPr>
          <w:rFonts w:hint="eastAsia"/>
        </w:rPr>
        <w:t>接线形式：采用旁路形式，旁路柜由用户提供。在甲方提供的基本数据齐全后，乙方将对异步机的软起动过程作出仿真来设计磁控软启动装置。</w:t>
      </w:r>
    </w:p>
    <w:p w:rsidR="004E1FA3" w:rsidRDefault="000113EE" w:rsidP="0000791B">
      <w:pPr>
        <w:spacing w:beforeLines="50" w:afterLines="50"/>
        <w:ind w:leftChars="50" w:left="120" w:firstLineChars="0" w:firstLine="0"/>
      </w:pPr>
      <w:r>
        <w:rPr>
          <w:rFonts w:hint="eastAsia"/>
        </w:rPr>
        <w:t xml:space="preserve">10  </w:t>
      </w:r>
      <w:r>
        <w:rPr>
          <w:rFonts w:hint="eastAsia"/>
        </w:rPr>
        <w:t>连锁信号</w:t>
      </w:r>
    </w:p>
    <w:p w:rsidR="004E1FA3" w:rsidRDefault="000113EE" w:rsidP="0000791B">
      <w:pPr>
        <w:spacing w:beforeLines="50" w:afterLines="50"/>
        <w:ind w:leftChars="50" w:left="120" w:firstLineChars="0" w:firstLine="0"/>
      </w:pPr>
      <w:r>
        <w:rPr>
          <w:rFonts w:hint="eastAsia"/>
        </w:rPr>
        <w:t>10.1</w:t>
      </w:r>
      <w:r>
        <w:rPr>
          <w:rFonts w:hint="eastAsia"/>
        </w:rPr>
        <w:t>磁控软起动柜与高压开关柜的连锁信号：</w:t>
      </w:r>
    </w:p>
    <w:p w:rsidR="004E1FA3" w:rsidRDefault="000113EE" w:rsidP="0000791B">
      <w:pPr>
        <w:spacing w:beforeLines="50" w:afterLines="50"/>
        <w:ind w:leftChars="50" w:left="120" w:firstLineChars="0" w:firstLine="0"/>
      </w:pPr>
      <w:r>
        <w:rPr>
          <w:rFonts w:hint="eastAsia"/>
        </w:rPr>
        <w:t>1)</w:t>
      </w:r>
      <w:r>
        <w:rPr>
          <w:rFonts w:hint="eastAsia"/>
        </w:rPr>
        <w:t>允许开车（起动柜送出一对常开接点。</w:t>
      </w:r>
      <w:r>
        <w:rPr>
          <w:rFonts w:hint="eastAsia"/>
        </w:rPr>
        <w:t>1K</w:t>
      </w:r>
      <w:r>
        <w:rPr>
          <w:rFonts w:hint="eastAsia"/>
        </w:rPr>
        <w:t>）</w:t>
      </w:r>
    </w:p>
    <w:p w:rsidR="004E1FA3" w:rsidRDefault="000113EE" w:rsidP="0000791B">
      <w:pPr>
        <w:spacing w:beforeLines="50" w:afterLines="50"/>
        <w:ind w:leftChars="50" w:left="120" w:firstLineChars="0" w:firstLine="0"/>
      </w:pPr>
      <w:r>
        <w:rPr>
          <w:rFonts w:hint="eastAsia"/>
        </w:rPr>
        <w:t>2)</w:t>
      </w:r>
      <w:r>
        <w:rPr>
          <w:rFonts w:hint="eastAsia"/>
        </w:rPr>
        <w:t>故障信号（起动柜送出一对常开接点。</w:t>
      </w:r>
      <w:r>
        <w:rPr>
          <w:rFonts w:hint="eastAsia"/>
        </w:rPr>
        <w:t>3K</w:t>
      </w:r>
      <w:r>
        <w:rPr>
          <w:rFonts w:hint="eastAsia"/>
        </w:rPr>
        <w:t>）</w:t>
      </w:r>
    </w:p>
    <w:p w:rsidR="004E1FA3" w:rsidRDefault="000113EE" w:rsidP="0000791B">
      <w:pPr>
        <w:spacing w:beforeLines="50" w:afterLines="50"/>
        <w:ind w:leftChars="50" w:left="120" w:firstLineChars="0" w:firstLine="0"/>
      </w:pPr>
      <w:r>
        <w:rPr>
          <w:rFonts w:hint="eastAsia"/>
        </w:rPr>
        <w:t>3)</w:t>
      </w:r>
      <w:r>
        <w:rPr>
          <w:rFonts w:hint="eastAsia"/>
        </w:rPr>
        <w:t>开机令</w:t>
      </w:r>
      <w:r>
        <w:rPr>
          <w:rFonts w:hint="eastAsia"/>
        </w:rPr>
        <w:t>(</w:t>
      </w:r>
      <w:r>
        <w:t>2</w:t>
      </w:r>
      <w:r>
        <w:rPr>
          <w:rFonts w:hint="eastAsia"/>
        </w:rPr>
        <w:t>对高压开关辅助触点常开接点。）</w:t>
      </w:r>
    </w:p>
    <w:p w:rsidR="004E1FA3" w:rsidRDefault="000113EE" w:rsidP="0000791B">
      <w:pPr>
        <w:spacing w:beforeLines="50" w:afterLines="50"/>
        <w:ind w:leftChars="50" w:left="120" w:firstLineChars="0" w:firstLine="0"/>
      </w:pPr>
      <w:r>
        <w:rPr>
          <w:rFonts w:hint="eastAsia"/>
        </w:rPr>
        <w:t>4) 3</w:t>
      </w:r>
      <w:r>
        <w:rPr>
          <w:rFonts w:hint="eastAsia"/>
        </w:rPr>
        <w:t>相电流互感器信号（给起动柜）</w:t>
      </w:r>
    </w:p>
    <w:p w:rsidR="004E1FA3" w:rsidRDefault="000113EE" w:rsidP="0000791B">
      <w:pPr>
        <w:spacing w:beforeLines="50" w:afterLines="50"/>
        <w:ind w:leftChars="50" w:left="120" w:firstLineChars="0" w:firstLine="0"/>
      </w:pPr>
      <w:r>
        <w:rPr>
          <w:rFonts w:hint="eastAsia"/>
        </w:rPr>
        <w:t>10.</w:t>
      </w:r>
      <w:r>
        <w:t>2</w:t>
      </w:r>
      <w:r>
        <w:rPr>
          <w:rFonts w:hint="eastAsia"/>
        </w:rPr>
        <w:t>磁控软起动柜与旁路柜的连锁信号：</w:t>
      </w:r>
    </w:p>
    <w:p w:rsidR="004E1FA3" w:rsidRDefault="000113EE" w:rsidP="0000791B">
      <w:pPr>
        <w:spacing w:beforeLines="50" w:afterLines="50"/>
        <w:ind w:leftChars="50" w:left="120" w:firstLineChars="0" w:firstLine="0"/>
      </w:pPr>
      <w:r>
        <w:rPr>
          <w:rFonts w:hint="eastAsia"/>
        </w:rPr>
        <w:t>1)</w:t>
      </w:r>
      <w:r>
        <w:rPr>
          <w:rFonts w:hint="eastAsia"/>
        </w:rPr>
        <w:t>投全压（起动柜送出一对常开接点。</w:t>
      </w:r>
      <w:r>
        <w:t>2</w:t>
      </w:r>
      <w:r>
        <w:rPr>
          <w:rFonts w:hint="eastAsia"/>
        </w:rPr>
        <w:t>K</w:t>
      </w:r>
      <w:r>
        <w:rPr>
          <w:rFonts w:hint="eastAsia"/>
        </w:rPr>
        <w:t>）</w:t>
      </w:r>
    </w:p>
    <w:p w:rsidR="004E1FA3" w:rsidRDefault="000113EE" w:rsidP="0000791B">
      <w:pPr>
        <w:spacing w:beforeLines="50" w:afterLines="50"/>
        <w:ind w:leftChars="50" w:left="120" w:firstLineChars="0" w:firstLine="0"/>
      </w:pPr>
      <w:r>
        <w:rPr>
          <w:rFonts w:hint="eastAsia"/>
        </w:rPr>
        <w:t xml:space="preserve">11  </w:t>
      </w:r>
      <w:r>
        <w:rPr>
          <w:rFonts w:hint="eastAsia"/>
        </w:rPr>
        <w:t>辅助电源：</w:t>
      </w:r>
      <w:r>
        <w:rPr>
          <w:rFonts w:hint="eastAsia"/>
        </w:rPr>
        <w:t>3</w:t>
      </w:r>
      <w:r>
        <w:rPr>
          <w:rFonts w:hint="eastAsia"/>
        </w:rPr>
        <w:t>相</w:t>
      </w:r>
      <w:r>
        <w:rPr>
          <w:rFonts w:hint="eastAsia"/>
        </w:rPr>
        <w:t>380V</w:t>
      </w:r>
      <w:r>
        <w:rPr>
          <w:rFonts w:hint="eastAsia"/>
        </w:rPr>
        <w:t>。短期最大电流不大于</w:t>
      </w:r>
      <w:r>
        <w:t>20</w:t>
      </w:r>
      <w:r>
        <w:rPr>
          <w:rFonts w:hint="eastAsia"/>
        </w:rPr>
        <w:t>0A</w:t>
      </w:r>
      <w:r>
        <w:rPr>
          <w:rFonts w:hint="eastAsia"/>
        </w:rPr>
        <w:t>。</w:t>
      </w:r>
    </w:p>
    <w:p w:rsidR="004E1FA3" w:rsidRDefault="000113EE" w:rsidP="0000791B">
      <w:pPr>
        <w:spacing w:beforeLines="50" w:afterLines="50"/>
        <w:ind w:leftChars="50" w:left="120" w:firstLineChars="0" w:firstLine="0"/>
      </w:pPr>
      <w:r>
        <w:rPr>
          <w:rFonts w:hint="eastAsia"/>
        </w:rPr>
        <w:t xml:space="preserve">12  </w:t>
      </w:r>
      <w:r>
        <w:rPr>
          <w:rFonts w:hint="eastAsia"/>
        </w:rPr>
        <w:t>其他：</w:t>
      </w:r>
    </w:p>
    <w:p w:rsidR="004E1FA3" w:rsidRDefault="000113EE" w:rsidP="0000791B">
      <w:pPr>
        <w:spacing w:beforeLines="50" w:afterLines="50"/>
        <w:ind w:leftChars="50" w:left="120" w:firstLineChars="0" w:firstLine="0"/>
      </w:pPr>
      <w:r>
        <w:rPr>
          <w:rFonts w:hint="eastAsia"/>
        </w:rPr>
        <w:t>1)</w:t>
      </w:r>
      <w:r>
        <w:rPr>
          <w:rFonts w:hint="eastAsia"/>
        </w:rPr>
        <w:t>调试由乙方负责，甲方配合。</w:t>
      </w:r>
    </w:p>
    <w:p w:rsidR="004E1FA3" w:rsidRDefault="000113EE" w:rsidP="0000791B">
      <w:pPr>
        <w:spacing w:beforeLines="50" w:afterLines="50"/>
        <w:ind w:leftChars="50" w:left="120" w:firstLineChars="0" w:firstLine="0"/>
      </w:pPr>
      <w:r>
        <w:rPr>
          <w:rFonts w:hint="eastAsia"/>
        </w:rPr>
        <w:t>2)</w:t>
      </w:r>
      <w:r>
        <w:rPr>
          <w:rFonts w:hint="eastAsia"/>
        </w:rPr>
        <w:t>电控柜外接线由甲方完成。</w:t>
      </w:r>
    </w:p>
    <w:p w:rsidR="004E1FA3" w:rsidRDefault="000113EE" w:rsidP="0000791B">
      <w:pPr>
        <w:spacing w:beforeLines="50" w:afterLines="50"/>
        <w:ind w:leftChars="-41" w:left="143" w:hangingChars="100" w:hanging="241"/>
      </w:pPr>
      <w:r>
        <w:rPr>
          <w:rStyle w:val="2Char"/>
          <w:rFonts w:hint="eastAsia"/>
        </w:rPr>
        <w:t>6</w:t>
      </w:r>
      <w:r>
        <w:rPr>
          <w:rStyle w:val="2Char"/>
        </w:rPr>
        <w:t>.</w:t>
      </w:r>
      <w:r>
        <w:rPr>
          <w:rStyle w:val="2Char"/>
        </w:rPr>
        <w:t>供货范围</w:t>
      </w:r>
    </w:p>
    <w:p w:rsidR="004E1FA3" w:rsidRDefault="000113EE" w:rsidP="0000791B">
      <w:pPr>
        <w:spacing w:beforeLines="50" w:afterLines="50"/>
        <w:ind w:leftChars="-59" w:left="-142" w:firstLineChars="18" w:firstLine="43"/>
      </w:pPr>
      <w:r>
        <w:t>卖方基本工作范围为提供功能完整的软启动器装置，包括设备设计、制造、检验、试验、防腐、涂装、包装、工艺设计以及从施工到运行全过程的技术指导、人员培训、质量保证和售后服务及其它相关服务等。以下为卖方必须提供</w:t>
      </w:r>
      <w:r>
        <w:t>的设备材料和服务</w:t>
      </w:r>
      <w:r>
        <w:t>:</w:t>
      </w:r>
    </w:p>
    <w:p w:rsidR="004E1FA3" w:rsidRDefault="000113EE" w:rsidP="0000791B">
      <w:pPr>
        <w:spacing w:beforeLines="50" w:afterLines="50"/>
        <w:ind w:leftChars="-41" w:left="142" w:hangingChars="100" w:hanging="240"/>
      </w:pPr>
      <w:r>
        <w:lastRenderedPageBreak/>
        <w:t>(1)</w:t>
      </w:r>
      <w:r>
        <w:t>供货范围内要求的主体设备及设备系统内的基座、支架、控制监测系统、随机备件、专用工具等的详细设计、制造、检验和试验、涂装、包装、交付</w:t>
      </w:r>
    </w:p>
    <w:p w:rsidR="004E1FA3" w:rsidRDefault="000113EE" w:rsidP="0000791B">
      <w:pPr>
        <w:spacing w:beforeLines="50" w:afterLines="50"/>
        <w:ind w:leftChars="50" w:left="120" w:firstLineChars="0" w:firstLine="0"/>
        <w:rPr>
          <w:b/>
        </w:rPr>
      </w:pPr>
      <w:r>
        <w:rPr>
          <w:rFonts w:hint="eastAsia"/>
          <w:b/>
        </w:rPr>
        <w:t>软起动柜元件清单</w:t>
      </w:r>
    </w:p>
    <w:p w:rsidR="004E1FA3" w:rsidRDefault="004E1FA3" w:rsidP="0000791B">
      <w:pPr>
        <w:spacing w:beforeLines="50" w:afterLines="50"/>
        <w:ind w:leftChars="50" w:left="120" w:firstLineChars="0" w:firstLine="0"/>
      </w:pPr>
    </w:p>
    <w:tbl>
      <w:tblPr>
        <w:tblW w:w="8237" w:type="dxa"/>
        <w:tblInd w:w="93" w:type="dxa"/>
        <w:tblLayout w:type="fixed"/>
        <w:tblLook w:val="04A0"/>
      </w:tblPr>
      <w:tblGrid>
        <w:gridCol w:w="838"/>
        <w:gridCol w:w="878"/>
        <w:gridCol w:w="1843"/>
        <w:gridCol w:w="2693"/>
        <w:gridCol w:w="851"/>
        <w:gridCol w:w="1134"/>
      </w:tblGrid>
      <w:tr w:rsidR="004E1FA3">
        <w:trPr>
          <w:trHeight w:val="570"/>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工程名称</w:t>
            </w:r>
          </w:p>
        </w:tc>
        <w:tc>
          <w:tcPr>
            <w:tcW w:w="5414" w:type="dxa"/>
            <w:gridSpan w:val="3"/>
            <w:tcBorders>
              <w:top w:val="single" w:sz="4" w:space="0" w:color="auto"/>
              <w:left w:val="nil"/>
              <w:bottom w:val="single" w:sz="4" w:space="0" w:color="auto"/>
              <w:right w:val="single" w:sz="4" w:space="0" w:color="auto"/>
            </w:tcBorders>
            <w:shd w:val="clear" w:color="auto" w:fill="auto"/>
            <w:noWrap/>
            <w:vAlign w:val="center"/>
          </w:tcPr>
          <w:p w:rsidR="004E1FA3" w:rsidRDefault="000113EE" w:rsidP="0000791B">
            <w:pPr>
              <w:spacing w:beforeLines="50" w:afterLines="50"/>
              <w:ind w:leftChars="50" w:left="120" w:firstLineChars="0" w:firstLine="0"/>
              <w:rPr>
                <w:b/>
                <w:bCs/>
              </w:rPr>
            </w:pPr>
            <w:r>
              <w:rPr>
                <w:b/>
                <w:bCs/>
              </w:rPr>
              <w:t>RQD-D7</w:t>
            </w:r>
            <w:r>
              <w:rPr>
                <w:rFonts w:hint="eastAsia"/>
                <w:b/>
                <w:bCs/>
              </w:rPr>
              <w:t>型软启动装置</w:t>
            </w:r>
          </w:p>
        </w:tc>
        <w:tc>
          <w:tcPr>
            <w:tcW w:w="851"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单据编号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 xml:space="preserve">　</w:t>
            </w:r>
          </w:p>
        </w:tc>
      </w:tr>
      <w:tr w:rsidR="004E1FA3">
        <w:trPr>
          <w:trHeight w:val="45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序号</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符号</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名称</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型号及其技术数据</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数量</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备注及厂家</w:t>
            </w:r>
          </w:p>
        </w:tc>
      </w:tr>
      <w:tr w:rsidR="004E1FA3">
        <w:trPr>
          <w:trHeight w:val="593"/>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A1</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励磁功率箱</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RQD-D7</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2</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HR</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霍尔元件</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left"/>
            </w:pPr>
            <w:r>
              <w:t>HAT</w:t>
            </w:r>
            <w:r>
              <w:rPr>
                <w:rFonts w:hint="eastAsia"/>
              </w:rPr>
              <w:t>，</w:t>
            </w:r>
            <w:r>
              <w:t>500-S</w:t>
            </w:r>
            <w:r>
              <w:rPr>
                <w:rFonts w:hint="eastAsia"/>
              </w:rPr>
              <w:t xml:space="preserve">, </w:t>
            </w:r>
            <w:r>
              <w:t>5</w:t>
            </w:r>
            <w:r>
              <w:rPr>
                <w:rFonts w:hint="eastAsia"/>
              </w:rPr>
              <w:t>00A/4V</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3</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2V</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直流电压表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42C</w:t>
            </w:r>
            <w:r>
              <w:t>20</w:t>
            </w:r>
            <w:r>
              <w:rPr>
                <w:rFonts w:hint="eastAsia"/>
              </w:rPr>
              <w:t>-V(0-500V)</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r w:rsidR="004E1FA3">
        <w:trPr>
          <w:trHeight w:val="739"/>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4</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2A</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直流电流表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42C</w:t>
            </w:r>
            <w:r>
              <w:t>20</w:t>
            </w:r>
            <w:r>
              <w:rPr>
                <w:rFonts w:hint="eastAsia"/>
              </w:rPr>
              <w:t>-A(0-</w:t>
            </w:r>
            <w:r>
              <w:t>5</w:t>
            </w:r>
            <w:r>
              <w:rPr>
                <w:rFonts w:hint="eastAsia"/>
              </w:rPr>
              <w:t>00A/75MV)</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5</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分流器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FL29  </w:t>
            </w:r>
            <w:r>
              <w:t>5</w:t>
            </w:r>
            <w:r>
              <w:rPr>
                <w:rFonts w:hint="eastAsia"/>
              </w:rPr>
              <w:t>00A/75mV</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r w:rsidR="004E1FA3">
        <w:trPr>
          <w:trHeight w:val="772"/>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6</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1A</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交流电流表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42L6-A (0-20A</w:t>
            </w:r>
            <w:r>
              <w:rPr>
                <w:rFonts w:hint="eastAsia"/>
              </w:rPr>
              <w:t>；线性直通</w:t>
            </w:r>
            <w:r>
              <w:rPr>
                <w:rFonts w:hint="eastAsia"/>
              </w:rPr>
              <w:t>)</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r w:rsidR="004E1FA3">
        <w:trPr>
          <w:trHeight w:val="784"/>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7</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L1</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磁饱和电抗器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RQD-D7-10KV/</w:t>
            </w:r>
            <w:r>
              <w:t>355</w:t>
            </w:r>
            <w:r>
              <w:rPr>
                <w:rFonts w:hint="eastAsia"/>
              </w:rPr>
              <w:t>0KW</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自制</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8</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1-5K</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继电器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CAE22M5N  AC220V</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5</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施耐德</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9</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1H-4H</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指示灯</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XB2BVM5LC  LED AC220V </w:t>
            </w:r>
            <w:r>
              <w:rPr>
                <w:rFonts w:hint="eastAsia"/>
              </w:rPr>
              <w:t>黄色</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4</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施耐德　</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10</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5H-6H</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指示灯</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left"/>
            </w:pPr>
            <w:r>
              <w:rPr>
                <w:rFonts w:hint="eastAsia"/>
              </w:rPr>
              <w:t>XB2BVM4LC</w:t>
            </w:r>
            <w:r>
              <w:rPr>
                <w:rFonts w:hint="eastAsia"/>
              </w:rPr>
              <w:t>，</w:t>
            </w:r>
            <w:r>
              <w:rPr>
                <w:rFonts w:hint="eastAsia"/>
              </w:rPr>
              <w:t xml:space="preserve">LED AC220V </w:t>
            </w:r>
            <w:r>
              <w:rPr>
                <w:rFonts w:hint="eastAsia"/>
              </w:rPr>
              <w:t>红色</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2</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施耐德　</w:t>
            </w:r>
          </w:p>
        </w:tc>
      </w:tr>
      <w:tr w:rsidR="004E1FA3">
        <w:trPr>
          <w:trHeight w:val="842"/>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11</w:t>
            </w:r>
          </w:p>
        </w:tc>
        <w:tc>
          <w:tcPr>
            <w:tcW w:w="878"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1-3FU</w:t>
            </w:r>
          </w:p>
        </w:tc>
        <w:tc>
          <w:tcPr>
            <w:tcW w:w="1843"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熔断器座</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NT3(sist601)</w:t>
            </w:r>
          </w:p>
        </w:tc>
        <w:tc>
          <w:tcPr>
            <w:tcW w:w="851"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4E1FA3" w:rsidRDefault="004E1FA3" w:rsidP="0000791B">
            <w:pPr>
              <w:spacing w:beforeLines="50" w:afterLines="50"/>
              <w:ind w:leftChars="50" w:left="120" w:firstLineChars="0" w:firstLine="0"/>
            </w:pP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12</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1-3FU</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快速熔断器</w:t>
            </w:r>
          </w:p>
        </w:tc>
        <w:tc>
          <w:tcPr>
            <w:tcW w:w="2693"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NGTC3-660V/500A</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3</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r w:rsidR="004E1FA3">
        <w:trPr>
          <w:trHeight w:val="335"/>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13</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1Q</w:t>
            </w:r>
          </w:p>
        </w:tc>
        <w:tc>
          <w:tcPr>
            <w:tcW w:w="1843" w:type="dxa"/>
            <w:tcBorders>
              <w:top w:val="nil"/>
              <w:left w:val="nil"/>
              <w:bottom w:val="single" w:sz="4" w:space="0" w:color="auto"/>
              <w:right w:val="single" w:sz="4" w:space="0" w:color="auto"/>
            </w:tcBorders>
            <w:shd w:val="clear" w:color="auto" w:fill="auto"/>
          </w:tcPr>
          <w:p w:rsidR="004E1FA3" w:rsidRDefault="000113EE" w:rsidP="0000791B">
            <w:pPr>
              <w:spacing w:beforeLines="50" w:afterLines="50"/>
              <w:ind w:leftChars="50" w:left="120" w:firstLineChars="0" w:firstLine="0"/>
            </w:pPr>
            <w:r>
              <w:rPr>
                <w:rFonts w:hint="eastAsia"/>
              </w:rPr>
              <w:t>NSE</w:t>
            </w:r>
            <w:r>
              <w:rPr>
                <w:rFonts w:hint="eastAsia"/>
              </w:rPr>
              <w:t>塑壳断路</w:t>
            </w:r>
            <w:r>
              <w:rPr>
                <w:rFonts w:hint="eastAsia"/>
              </w:rPr>
              <w:lastRenderedPageBreak/>
              <w:t>器</w:t>
            </w:r>
          </w:p>
        </w:tc>
        <w:tc>
          <w:tcPr>
            <w:tcW w:w="2693" w:type="dxa"/>
            <w:tcBorders>
              <w:top w:val="nil"/>
              <w:left w:val="nil"/>
              <w:bottom w:val="single" w:sz="4" w:space="0" w:color="auto"/>
              <w:right w:val="single" w:sz="4" w:space="0" w:color="auto"/>
            </w:tcBorders>
            <w:shd w:val="clear" w:color="auto" w:fill="auto"/>
          </w:tcPr>
          <w:p w:rsidR="004E1FA3" w:rsidRDefault="000113EE" w:rsidP="0000791B">
            <w:pPr>
              <w:spacing w:beforeLines="50" w:afterLines="50"/>
              <w:ind w:leftChars="50" w:left="120" w:firstLineChars="0" w:firstLine="0"/>
            </w:pPr>
            <w:r>
              <w:rPr>
                <w:rFonts w:hint="eastAsia"/>
              </w:rPr>
              <w:lastRenderedPageBreak/>
              <w:t xml:space="preserve">NSE250N/3P </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施耐德</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lastRenderedPageBreak/>
              <w:t>14</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2Q,3Q</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微型断路器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iC65N-C 2P</w:t>
            </w:r>
            <w:r>
              <w:rPr>
                <w:rFonts w:hint="eastAsia"/>
              </w:rPr>
              <w:t>，</w:t>
            </w:r>
            <w:r>
              <w:rPr>
                <w:rFonts w:hint="eastAsia"/>
              </w:rPr>
              <w:t>6A</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2</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施耐德</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15</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S1</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平头按钮</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XB2BA21C  </w:t>
            </w:r>
            <w:r>
              <w:rPr>
                <w:rFonts w:hint="eastAsia"/>
              </w:rPr>
              <w:t>黑色</w:t>
            </w:r>
            <w:r>
              <w:rPr>
                <w:rFonts w:hint="eastAsia"/>
              </w:rPr>
              <w:t xml:space="preserve"> </w:t>
            </w:r>
            <w:r>
              <w:rPr>
                <w:rFonts w:hint="eastAsia"/>
              </w:rPr>
              <w:t>一常开</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施耐德　</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16</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S2</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平头按钮</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XB2BA31C  </w:t>
            </w:r>
            <w:r>
              <w:rPr>
                <w:rFonts w:hint="eastAsia"/>
              </w:rPr>
              <w:t>绿色</w:t>
            </w:r>
            <w:r>
              <w:rPr>
                <w:rFonts w:hint="eastAsia"/>
              </w:rPr>
              <w:t xml:space="preserve"> </w:t>
            </w:r>
            <w:r>
              <w:rPr>
                <w:rFonts w:hint="eastAsia"/>
              </w:rPr>
              <w:t>一常开</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施耐德　</w:t>
            </w:r>
          </w:p>
        </w:tc>
      </w:tr>
      <w:tr w:rsidR="004E1FA3">
        <w:trPr>
          <w:trHeight w:val="36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17</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L2</w:t>
            </w:r>
          </w:p>
        </w:tc>
        <w:tc>
          <w:tcPr>
            <w:tcW w:w="184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三相进线电抗器</w:t>
            </w:r>
          </w:p>
        </w:tc>
        <w:tc>
          <w:tcPr>
            <w:tcW w:w="2693"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HKSG</w:t>
            </w:r>
            <w:r>
              <w:t>1</w:t>
            </w:r>
            <w:r>
              <w:rPr>
                <w:rFonts w:hint="eastAsia"/>
              </w:rPr>
              <w:t>-0.6</w:t>
            </w:r>
            <w:r>
              <w:t>-200A-8.8V</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自制</w:t>
            </w:r>
          </w:p>
        </w:tc>
      </w:tr>
      <w:tr w:rsidR="004E1FA3">
        <w:trPr>
          <w:trHeight w:val="450"/>
        </w:trPr>
        <w:tc>
          <w:tcPr>
            <w:tcW w:w="838"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r>
              <w:t>8</w:t>
            </w:r>
          </w:p>
        </w:tc>
        <w:tc>
          <w:tcPr>
            <w:tcW w:w="87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JC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交流接触器</w:t>
            </w:r>
          </w:p>
        </w:tc>
        <w:tc>
          <w:tcPr>
            <w:tcW w:w="2693"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LC1-D245Q7C  </w:t>
            </w:r>
            <w:r>
              <w:rPr>
                <w:rFonts w:hint="eastAsia"/>
              </w:rPr>
              <w:t>三极</w:t>
            </w:r>
            <w:r>
              <w:rPr>
                <w:rFonts w:hint="eastAsia"/>
              </w:rPr>
              <w:t>,</w:t>
            </w:r>
            <w:r>
              <w:rPr>
                <w:rFonts w:hint="eastAsia"/>
              </w:rPr>
              <w:t>线圈电压</w:t>
            </w:r>
            <w:r>
              <w:rPr>
                <w:rFonts w:hint="eastAsia"/>
              </w:rPr>
              <w:t>AC380V</w:t>
            </w:r>
          </w:p>
        </w:tc>
        <w:tc>
          <w:tcPr>
            <w:tcW w:w="851"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134"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施耐德</w:t>
            </w:r>
          </w:p>
        </w:tc>
      </w:tr>
    </w:tbl>
    <w:p w:rsidR="004E1FA3" w:rsidRDefault="000113EE" w:rsidP="0000791B">
      <w:pPr>
        <w:spacing w:beforeLines="50" w:afterLines="50"/>
        <w:ind w:leftChars="50" w:left="120" w:firstLineChars="0" w:firstLine="0"/>
      </w:pPr>
      <w:r>
        <w:rPr>
          <w:rFonts w:ascii="宋体" w:hAnsi="宋体" w:hint="eastAsia"/>
          <w:b/>
          <w:sz w:val="28"/>
        </w:rPr>
        <w:t>RQD-D7</w:t>
      </w:r>
      <w:r>
        <w:rPr>
          <w:rFonts w:ascii="宋体" w:hAnsi="宋体" w:hint="eastAsia"/>
          <w:b/>
          <w:sz w:val="28"/>
        </w:rPr>
        <w:t>型励磁功率箱元件清单</w:t>
      </w:r>
    </w:p>
    <w:tbl>
      <w:tblPr>
        <w:tblW w:w="8662" w:type="dxa"/>
        <w:tblInd w:w="93" w:type="dxa"/>
        <w:tblLayout w:type="fixed"/>
        <w:tblLook w:val="04A0"/>
      </w:tblPr>
      <w:tblGrid>
        <w:gridCol w:w="924"/>
        <w:gridCol w:w="1076"/>
        <w:gridCol w:w="1596"/>
        <w:gridCol w:w="2798"/>
        <w:gridCol w:w="992"/>
        <w:gridCol w:w="1276"/>
      </w:tblGrid>
      <w:tr w:rsidR="004E1FA3">
        <w:trPr>
          <w:trHeight w:val="570"/>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工程名称</w:t>
            </w:r>
          </w:p>
        </w:tc>
        <w:tc>
          <w:tcPr>
            <w:tcW w:w="5470" w:type="dxa"/>
            <w:gridSpan w:val="3"/>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b/>
                <w:bCs/>
              </w:rPr>
              <w:t>RQD-D7</w:t>
            </w:r>
            <w:r>
              <w:rPr>
                <w:rFonts w:hint="eastAsia"/>
                <w:b/>
                <w:bCs/>
              </w:rPr>
              <w:t>型励磁功率箱</w:t>
            </w:r>
          </w:p>
        </w:tc>
        <w:tc>
          <w:tcPr>
            <w:tcW w:w="992"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rPr>
                <w:b/>
                <w:bCs/>
              </w:rPr>
            </w:pPr>
            <w:r>
              <w:rPr>
                <w:rFonts w:hint="eastAsia"/>
                <w:b/>
                <w:bCs/>
              </w:rPr>
              <w:t>单据编号</w:t>
            </w:r>
          </w:p>
        </w:tc>
        <w:tc>
          <w:tcPr>
            <w:tcW w:w="1276"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 xml:space="preserve">　</w:t>
            </w:r>
          </w:p>
        </w:tc>
      </w:tr>
      <w:tr w:rsidR="004E1FA3">
        <w:trPr>
          <w:trHeight w:val="1104"/>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序号</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符号</w:t>
            </w:r>
          </w:p>
        </w:tc>
        <w:tc>
          <w:tcPr>
            <w:tcW w:w="159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名称</w:t>
            </w:r>
          </w:p>
        </w:tc>
        <w:tc>
          <w:tcPr>
            <w:tcW w:w="279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型号及其技术数据</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数量</w:t>
            </w:r>
            <w:r>
              <w:rPr>
                <w:rFonts w:hint="eastAsia"/>
                <w:b/>
                <w:bCs/>
              </w:rPr>
              <w:t>/</w:t>
            </w:r>
            <w:r>
              <w:rPr>
                <w:rFonts w:hint="eastAsia"/>
                <w:b/>
                <w:bCs/>
              </w:rPr>
              <w:t>柜</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rPr>
                <w:b/>
                <w:bCs/>
              </w:rPr>
            </w:pPr>
            <w:r>
              <w:rPr>
                <w:rFonts w:hint="eastAsia"/>
                <w:b/>
                <w:bCs/>
              </w:rPr>
              <w:t>备注及厂家</w:t>
            </w:r>
          </w:p>
        </w:tc>
      </w:tr>
      <w:tr w:rsidR="004E1FA3">
        <w:trPr>
          <w:trHeight w:val="450"/>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1</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P1</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CPU SR40</w:t>
            </w:r>
          </w:p>
        </w:tc>
        <w:tc>
          <w:tcPr>
            <w:tcW w:w="2798"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6ES7288-1SR40-0AA0</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西门子</w:t>
            </w:r>
          </w:p>
        </w:tc>
      </w:tr>
      <w:tr w:rsidR="004E1FA3">
        <w:trPr>
          <w:trHeight w:val="1087"/>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2</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firstLineChars="0" w:firstLine="0"/>
            </w:pPr>
            <w:r>
              <w:rPr>
                <w:rFonts w:hint="eastAsia"/>
              </w:rPr>
              <w:t>TD400</w:t>
            </w:r>
          </w:p>
        </w:tc>
        <w:tc>
          <w:tcPr>
            <w:tcW w:w="1596"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S7-200SMART</w:t>
            </w:r>
            <w:r>
              <w:rPr>
                <w:rFonts w:hint="eastAsia"/>
              </w:rPr>
              <w:t>模拟量扩展模块</w:t>
            </w:r>
          </w:p>
        </w:tc>
        <w:tc>
          <w:tcPr>
            <w:tcW w:w="279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6ES7288-3AM06-0AA0</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西门子</w:t>
            </w:r>
          </w:p>
        </w:tc>
      </w:tr>
      <w:tr w:rsidR="004E1FA3">
        <w:trPr>
          <w:trHeight w:val="450"/>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3</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P2</w:t>
            </w:r>
          </w:p>
        </w:tc>
        <w:tc>
          <w:tcPr>
            <w:tcW w:w="1596"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SMART700 IE V3</w:t>
            </w:r>
            <w:r>
              <w:rPr>
                <w:rFonts w:hint="eastAsia"/>
              </w:rPr>
              <w:t>触摸屏</w:t>
            </w:r>
          </w:p>
        </w:tc>
        <w:tc>
          <w:tcPr>
            <w:tcW w:w="279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6AV6648-0CC11-3AX0</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西门子</w:t>
            </w:r>
          </w:p>
        </w:tc>
      </w:tr>
      <w:tr w:rsidR="004E1FA3">
        <w:trPr>
          <w:trHeight w:val="450"/>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4</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MC1</w:t>
            </w:r>
          </w:p>
        </w:tc>
        <w:tc>
          <w:tcPr>
            <w:tcW w:w="159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软起动</w:t>
            </w:r>
            <w:r>
              <w:rPr>
                <w:rFonts w:hint="eastAsia"/>
              </w:rPr>
              <w:t>-6</w:t>
            </w:r>
          </w:p>
        </w:tc>
        <w:tc>
          <w:tcPr>
            <w:tcW w:w="279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RQD-D6-6.PCB   </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自制</w:t>
            </w:r>
          </w:p>
        </w:tc>
      </w:tr>
      <w:tr w:rsidR="004E1FA3">
        <w:trPr>
          <w:trHeight w:val="450"/>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ZRX</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阻容吸收板</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ZRX-PCB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自制</w:t>
            </w:r>
          </w:p>
        </w:tc>
      </w:tr>
      <w:tr w:rsidR="004E1FA3">
        <w:trPr>
          <w:trHeight w:val="1059"/>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6</w:t>
            </w:r>
          </w:p>
        </w:tc>
        <w:tc>
          <w:tcPr>
            <w:tcW w:w="1076"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2T</w:t>
            </w:r>
          </w:p>
        </w:tc>
        <w:tc>
          <w:tcPr>
            <w:tcW w:w="1596"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单相变压器</w:t>
            </w:r>
          </w:p>
        </w:tc>
        <w:tc>
          <w:tcPr>
            <w:tcW w:w="2798"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DK2D-0.6/40VA 220V/12V,16V,16V; 2A,1A,0.5A,(</w:t>
            </w:r>
            <w:r>
              <w:rPr>
                <w:rFonts w:hint="eastAsia"/>
              </w:rPr>
              <w:t>卧式</w:t>
            </w:r>
            <w:r>
              <w:rPr>
                <w:rFonts w:hint="eastAsia"/>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4E1FA3" w:rsidRDefault="004E1FA3" w:rsidP="0000791B">
            <w:pPr>
              <w:spacing w:beforeLines="50" w:afterLines="50"/>
              <w:ind w:leftChars="50" w:left="120" w:firstLineChars="0" w:firstLine="0"/>
              <w:jc w:val="center"/>
            </w:pPr>
          </w:p>
        </w:tc>
      </w:tr>
      <w:tr w:rsidR="004E1FA3">
        <w:trPr>
          <w:trHeight w:val="602"/>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lastRenderedPageBreak/>
              <w:t>7</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V1</w:t>
            </w:r>
          </w:p>
        </w:tc>
        <w:tc>
          <w:tcPr>
            <w:tcW w:w="159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可控硅模块</w:t>
            </w:r>
          </w:p>
        </w:tc>
        <w:tc>
          <w:tcPr>
            <w:tcW w:w="279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t>SKKH273/16E,273A/1600V</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1</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西门康</w:t>
            </w:r>
          </w:p>
        </w:tc>
      </w:tr>
      <w:tr w:rsidR="004E1FA3">
        <w:trPr>
          <w:trHeight w:val="360"/>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8</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G1-G6</w:t>
            </w:r>
          </w:p>
        </w:tc>
        <w:tc>
          <w:tcPr>
            <w:tcW w:w="159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可控硅模块</w:t>
            </w:r>
          </w:p>
        </w:tc>
        <w:tc>
          <w:tcPr>
            <w:tcW w:w="279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SKKT162/16E,160A/1600V</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3</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left"/>
            </w:pPr>
            <w:r>
              <w:rPr>
                <w:rFonts w:hint="eastAsia"/>
              </w:rPr>
              <w:t>西门康</w:t>
            </w:r>
          </w:p>
        </w:tc>
      </w:tr>
      <w:tr w:rsidR="004E1FA3">
        <w:trPr>
          <w:trHeight w:val="360"/>
        </w:trPr>
        <w:tc>
          <w:tcPr>
            <w:tcW w:w="924" w:type="dxa"/>
            <w:tcBorders>
              <w:top w:val="nil"/>
              <w:left w:val="single" w:sz="4" w:space="0" w:color="auto"/>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jc w:val="center"/>
            </w:pPr>
            <w:r>
              <w:rPr>
                <w:rFonts w:hint="eastAsia"/>
              </w:rPr>
              <w:t>9</w:t>
            </w:r>
          </w:p>
        </w:tc>
        <w:tc>
          <w:tcPr>
            <w:tcW w:w="10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4T</w:t>
            </w:r>
          </w:p>
        </w:tc>
        <w:tc>
          <w:tcPr>
            <w:tcW w:w="159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兵字互感器</w:t>
            </w:r>
          </w:p>
        </w:tc>
        <w:tc>
          <w:tcPr>
            <w:tcW w:w="2798"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TA2032-03</w:t>
            </w:r>
            <w:r>
              <w:rPr>
                <w:rFonts w:hint="eastAsia"/>
              </w:rPr>
              <w:t>，</w:t>
            </w:r>
            <w:r>
              <w:rPr>
                <w:rFonts w:hint="eastAsia"/>
              </w:rPr>
              <w:t>100A/1A</w:t>
            </w:r>
          </w:p>
        </w:tc>
        <w:tc>
          <w:tcPr>
            <w:tcW w:w="992"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3</w:t>
            </w:r>
          </w:p>
        </w:tc>
        <w:tc>
          <w:tcPr>
            <w:tcW w:w="1276" w:type="dxa"/>
            <w:tcBorders>
              <w:top w:val="nil"/>
              <w:left w:val="nil"/>
              <w:bottom w:val="single" w:sz="4" w:space="0" w:color="auto"/>
              <w:right w:val="single" w:sz="4" w:space="0" w:color="auto"/>
            </w:tcBorders>
            <w:shd w:val="clear" w:color="auto" w:fill="auto"/>
            <w:vAlign w:val="center"/>
          </w:tcPr>
          <w:p w:rsidR="004E1FA3" w:rsidRDefault="000113EE" w:rsidP="0000791B">
            <w:pPr>
              <w:spacing w:beforeLines="50" w:afterLines="50"/>
              <w:ind w:leftChars="50" w:left="120" w:firstLineChars="0" w:firstLine="0"/>
            </w:pPr>
            <w:r>
              <w:rPr>
                <w:rFonts w:hint="eastAsia"/>
              </w:rPr>
              <w:t xml:space="preserve">　</w:t>
            </w:r>
          </w:p>
        </w:tc>
      </w:tr>
    </w:tbl>
    <w:p w:rsidR="004E1FA3" w:rsidRDefault="000113EE" w:rsidP="0000791B">
      <w:pPr>
        <w:spacing w:beforeLines="50" w:afterLines="50"/>
        <w:ind w:leftChars="-41" w:left="142" w:hangingChars="100" w:hanging="240"/>
      </w:pPr>
      <w:r>
        <w:t>(2)</w:t>
      </w:r>
      <w:r>
        <w:t>相关技术资料及交付</w:t>
      </w:r>
    </w:p>
    <w:p w:rsidR="004E1FA3" w:rsidRDefault="000113EE" w:rsidP="0000791B">
      <w:pPr>
        <w:spacing w:beforeLines="50" w:afterLines="50"/>
        <w:ind w:leftChars="-41" w:left="142" w:hangingChars="100" w:hanging="240"/>
      </w:pPr>
      <w:r>
        <w:t>(3)</w:t>
      </w:r>
      <w:r>
        <w:t>出厂验收及对买方的操作人员和维修人员进行生产、工艺、维修技术培训</w:t>
      </w:r>
    </w:p>
    <w:p w:rsidR="004E1FA3" w:rsidRDefault="000113EE" w:rsidP="0000791B">
      <w:pPr>
        <w:spacing w:beforeLines="50" w:afterLines="50"/>
        <w:ind w:leftChars="-41" w:left="142" w:hangingChars="100" w:hanging="240"/>
      </w:pPr>
      <w:r>
        <w:rPr>
          <w:rFonts w:hint="eastAsia"/>
        </w:rPr>
        <w:t>(</w:t>
      </w:r>
      <w:r>
        <w:t>4) </w:t>
      </w:r>
      <w:r>
        <w:t>工程师现场服务</w:t>
      </w:r>
    </w:p>
    <w:p w:rsidR="004E1FA3" w:rsidRDefault="000113EE">
      <w:pPr>
        <w:ind w:leftChars="-41" w:left="-98" w:firstLineChars="0" w:firstLine="0"/>
      </w:pPr>
      <w:r>
        <w:t>(5) </w:t>
      </w:r>
      <w:r>
        <w:t>售后服务及投标书中要求卖方提供的其它相关服务</w:t>
      </w:r>
      <w:r>
        <w:br/>
        <w:t>5.1</w:t>
      </w:r>
      <w:r>
        <w:t>随机备件</w:t>
      </w:r>
      <w:r>
        <w:br/>
      </w:r>
      <w:r>
        <w:t>为保证安装、调试及试生产工作的正常进行，卖方须以表格形式列出随机备件数量和单价，总价包括在投标价中。</w:t>
      </w:r>
      <w:r>
        <w:br/>
        <w:t>5.2</w:t>
      </w:r>
      <w:r>
        <w:t>备品备件、易损件</w:t>
      </w:r>
      <w:r>
        <w:br/>
      </w:r>
      <w:r>
        <w:t>卖方应根据所提供设备的功能特性提供正常运行一年的备品备件、</w:t>
      </w:r>
      <w:r>
        <w:t> </w:t>
      </w:r>
      <w:r>
        <w:t>易损件清单、数量、供应厂商及分项报价，报价不计入投标总价。</w:t>
      </w:r>
      <w:r>
        <w:br/>
        <w:t>5.3</w:t>
      </w:r>
      <w:r>
        <w:t>专用工具</w:t>
      </w:r>
      <w:r>
        <w:br/>
      </w:r>
      <w:r>
        <w:t>卖方应提供所有设备安装、生产、检修维护所需的专用工具，并提供详细供货清单，总价包括在</w:t>
      </w:r>
      <w:r>
        <w:t>投标价中。</w:t>
      </w:r>
      <w:r>
        <w:br/>
      </w:r>
      <w:r>
        <w:rPr>
          <w:rStyle w:val="2Char"/>
        </w:rPr>
        <w:t>6.</w:t>
      </w:r>
      <w:r>
        <w:rPr>
          <w:rStyle w:val="2Char"/>
        </w:rPr>
        <w:t>技术资料要求</w:t>
      </w:r>
      <w:r>
        <w:br/>
        <w:t>6.1</w:t>
      </w:r>
      <w:r>
        <w:t>随投标书提供的技术资料、技术图纸</w:t>
      </w:r>
      <w:r>
        <w:br/>
        <w:t>(1)</w:t>
      </w:r>
      <w:r>
        <w:t>全套设备平面、立面布置图</w:t>
      </w:r>
      <w:r>
        <w:br/>
        <w:t>(2)</w:t>
      </w:r>
      <w:r>
        <w:t>仪表</w:t>
      </w:r>
      <w:r>
        <w:t>P&amp;I</w:t>
      </w:r>
      <w:r>
        <w:t>图及控制原理图</w:t>
      </w:r>
      <w:r>
        <w:br/>
        <w:t>(3)</w:t>
      </w:r>
      <w:r>
        <w:t>荷载和相关接线图。</w:t>
      </w:r>
      <w:r>
        <w:br/>
        <w:t>6.</w:t>
      </w:r>
      <w:r>
        <w:rPr>
          <w:rFonts w:hint="eastAsia"/>
        </w:rPr>
        <w:t>2</w:t>
      </w:r>
      <w:r>
        <w:t>合同生效后卖方提交的技术资料除双方约定的份数外均向买方提供一式</w:t>
      </w:r>
      <w:r>
        <w:t>8 </w:t>
      </w:r>
      <w:r>
        <w:t>份。</w:t>
      </w:r>
      <w:r>
        <w:br/>
        <w:t>6.3</w:t>
      </w:r>
      <w:r>
        <w:t>项目验收时，</w:t>
      </w:r>
      <w:r>
        <w:t> </w:t>
      </w:r>
      <w:r>
        <w:t>要求卖方提供</w:t>
      </w:r>
      <w:r>
        <w:t>2</w:t>
      </w:r>
      <w:r>
        <w:t>套完整电子版资料和图纸。</w:t>
      </w:r>
      <w:r>
        <w:br/>
      </w:r>
      <w:r>
        <w:rPr>
          <w:rStyle w:val="2Char"/>
        </w:rPr>
        <w:t>7.</w:t>
      </w:r>
      <w:r>
        <w:rPr>
          <w:rStyle w:val="2Char"/>
        </w:rPr>
        <w:t>技术服务</w:t>
      </w:r>
      <w:r>
        <w:br/>
        <w:t>7.</w:t>
      </w:r>
      <w:r>
        <w:rPr>
          <w:rFonts w:hint="eastAsia"/>
        </w:rPr>
        <w:t>1</w:t>
      </w:r>
      <w:r>
        <w:t>技术服务将作为供货内容的一部分，</w:t>
      </w:r>
      <w:r>
        <w:t> </w:t>
      </w:r>
      <w:r>
        <w:t>包括性能测试、安装指导、负责调试、试生产验收、培训买方技术人员和其他技术服务。</w:t>
      </w:r>
      <w:r>
        <w:br/>
        <w:t>7.2</w:t>
      </w:r>
      <w:r>
        <w:t>卖方须在投标时提供技术服务的详细内容和详细报价。</w:t>
      </w:r>
      <w:r>
        <w:br/>
      </w:r>
      <w:r>
        <w:t>在安装调试前，卖方现场服</w:t>
      </w:r>
      <w:r>
        <w:t>务人员应向买方及买方技术交底，讲解和示范将要进行的程序和方法。卖方现场服务人员应有权全权处理现场出现的一切技术和商务问题。如现场发生质量问题，技术服务人员要在买方规定的时间内处理解决。如卖方技术服务人员委托买方进行处理，则须出具委托书并承担相应的经济责任。</w:t>
      </w:r>
      <w:r>
        <w:br/>
      </w:r>
      <w:r>
        <w:t>卖方对其源出现场服务人员的一切行为负全部责任。</w:t>
      </w:r>
    </w:p>
    <w:p w:rsidR="004E1FA3" w:rsidRDefault="000113EE">
      <w:pPr>
        <w:ind w:leftChars="-41" w:left="-98" w:firstLineChars="0" w:firstLine="0"/>
      </w:pPr>
      <w:r>
        <w:rPr>
          <w:rStyle w:val="2Char"/>
        </w:rPr>
        <w:t>8.</w:t>
      </w:r>
      <w:r>
        <w:rPr>
          <w:rStyle w:val="2Char"/>
        </w:rPr>
        <w:t>现场条件</w:t>
      </w:r>
      <w:r>
        <w:br/>
        <w:t>8.1</w:t>
      </w:r>
      <w:r>
        <w:t>年运行时间</w:t>
      </w:r>
      <w:r>
        <w:t>:8000h</w:t>
      </w:r>
      <w:r>
        <w:br/>
        <w:t>8.</w:t>
      </w:r>
      <w:r>
        <w:rPr>
          <w:rFonts w:hint="eastAsia"/>
        </w:rPr>
        <w:t>2</w:t>
      </w:r>
      <w:r>
        <w:t>配置形式</w:t>
      </w:r>
      <w:r>
        <w:t>:</w:t>
      </w:r>
      <w:r>
        <w:t>室内配置、按周期工作</w:t>
      </w:r>
      <w:r>
        <w:br/>
      </w:r>
      <w:r>
        <w:rPr>
          <w:rStyle w:val="1Char"/>
        </w:rPr>
        <w:t>三、合同特殊条款</w:t>
      </w:r>
      <w:r>
        <w:br/>
      </w:r>
      <w:r>
        <w:rPr>
          <w:rStyle w:val="2Char"/>
        </w:rPr>
        <w:t>1. </w:t>
      </w:r>
      <w:r>
        <w:rPr>
          <w:rStyle w:val="2Char"/>
        </w:rPr>
        <w:t>设备交货</w:t>
      </w:r>
      <w:r>
        <w:br/>
      </w:r>
      <w:r>
        <w:lastRenderedPageBreak/>
        <w:t>1.1</w:t>
      </w:r>
      <w:r>
        <w:t>交货方式</w:t>
      </w:r>
      <w:r>
        <w:t>:</w:t>
      </w:r>
      <w:r>
        <w:t>现场交货</w:t>
      </w:r>
      <w:r>
        <w:br/>
        <w:t>1.2</w:t>
      </w:r>
      <w:r>
        <w:t>交货期</w:t>
      </w:r>
      <w:r>
        <w:t>:</w:t>
      </w:r>
      <w:r>
        <w:t>卖方收到预付款后</w:t>
      </w:r>
      <w:r>
        <w:rPr>
          <w:rFonts w:hint="eastAsia"/>
        </w:rPr>
        <w:t>2</w:t>
      </w:r>
      <w:r>
        <w:t>个月交货。</w:t>
      </w:r>
    </w:p>
    <w:p w:rsidR="004E1FA3" w:rsidRDefault="000113EE">
      <w:pPr>
        <w:ind w:firstLineChars="100" w:firstLine="240"/>
        <w:rPr>
          <w:b/>
          <w:bCs/>
          <w:kern w:val="44"/>
          <w:szCs w:val="44"/>
        </w:rPr>
      </w:pPr>
      <w:r>
        <w:t>1.3</w:t>
      </w:r>
      <w:r>
        <w:t>交货地点</w:t>
      </w:r>
      <w:r>
        <w:t>:</w:t>
      </w:r>
      <w:r>
        <w:t>买方施工现场。</w:t>
      </w:r>
    </w:p>
    <w:p w:rsidR="004E1FA3" w:rsidRDefault="000113EE">
      <w:pPr>
        <w:ind w:leftChars="100" w:left="240" w:firstLineChars="0" w:firstLine="0"/>
      </w:pPr>
      <w:r>
        <w:t>1.</w:t>
      </w:r>
      <w:r>
        <w:rPr>
          <w:rFonts w:hint="eastAsia"/>
        </w:rPr>
        <w:t>4</w:t>
      </w:r>
      <w:r>
        <w:t>交货要求</w:t>
      </w:r>
      <w:r>
        <w:br/>
        <w:t>1.</w:t>
      </w:r>
      <w:r>
        <w:rPr>
          <w:rFonts w:hint="eastAsia"/>
        </w:rPr>
        <w:t>4</w:t>
      </w:r>
      <w:r>
        <w:t>.1</w:t>
      </w:r>
      <w:r>
        <w:t>设备包装需要与设备清单相符，以便进行验收。</w:t>
      </w:r>
    </w:p>
    <w:p w:rsidR="004E1FA3" w:rsidRDefault="000113EE">
      <w:pPr>
        <w:ind w:leftChars="100" w:left="240" w:firstLineChars="0" w:firstLine="0"/>
      </w:pPr>
      <w:r>
        <w:rPr>
          <w:color w:val="FF0000"/>
        </w:rPr>
        <w:t>1.</w:t>
      </w:r>
      <w:r>
        <w:rPr>
          <w:rFonts w:hint="eastAsia"/>
          <w:color w:val="FF0000"/>
        </w:rPr>
        <w:t>4</w:t>
      </w:r>
      <w:r>
        <w:rPr>
          <w:color w:val="FF0000"/>
        </w:rPr>
        <w:t>.2</w:t>
      </w:r>
      <w:r>
        <w:rPr>
          <w:color w:val="FF0000"/>
        </w:rPr>
        <w:t>所有的带法兰的开口均应用相应的金属盖板加以封闭。</w:t>
      </w:r>
    </w:p>
    <w:p w:rsidR="004E1FA3" w:rsidRDefault="000113EE">
      <w:pPr>
        <w:ind w:left="120" w:hangingChars="50" w:hanging="120"/>
      </w:pPr>
      <w:r>
        <w:rPr>
          <w:rStyle w:val="1Char"/>
        </w:rPr>
        <w:t>2.</w:t>
      </w:r>
      <w:r>
        <w:rPr>
          <w:rStyle w:val="1Char"/>
        </w:rPr>
        <w:t>设备的监造、检验和试验、预验收</w:t>
      </w:r>
      <w:r>
        <w:br/>
        <w:t>2.1</w:t>
      </w:r>
      <w:r>
        <w:t>设备的监造</w:t>
      </w:r>
      <w:r>
        <w:t>:</w:t>
      </w:r>
      <w:r>
        <w:t>在设备生产期间买方代表将到卖方进行设备监造。监造前卖方应提供有关设备的详细资料，包括各类数据、设备的结构和工作原理、产品的生产流程和质量检测措施。卖方同时须让买方在货物发运前的任何适当的时间到卖方检查、检验和监督合同规定提供的所有设备进行性能实验。</w:t>
      </w:r>
      <w:r>
        <w:br/>
        <w:t>2.</w:t>
      </w:r>
      <w:r>
        <w:rPr>
          <w:rFonts w:hint="eastAsia"/>
        </w:rPr>
        <w:t>2</w:t>
      </w:r>
      <w:r>
        <w:t>卖方提供的全部设备和材料，必须按现行国际标准或设备图纸规定的要求进行检验，并提供产品合格证。对于由国家商检部门检验的，须提供国家商检部的商检合格证书。</w:t>
      </w:r>
    </w:p>
    <w:p w:rsidR="004E1FA3" w:rsidRDefault="000113EE">
      <w:pPr>
        <w:ind w:leftChars="50" w:left="120" w:firstLineChars="50" w:firstLine="120"/>
      </w:pPr>
      <w:r>
        <w:t>2.3</w:t>
      </w:r>
      <w:r>
        <w:t>卖方应按合同，有关标准对设备进行所必要的测试、检验和试验。如有必要时，</w:t>
      </w:r>
      <w:r>
        <w:t> </w:t>
      </w:r>
      <w:r>
        <w:t>卖方应负责向买方提供并出示全部图纸资料、检验用的工具装备、有关国际标准和经认可的标准等。</w:t>
      </w:r>
      <w:r>
        <w:br/>
        <w:t>2.4</w:t>
      </w:r>
      <w:r>
        <w:t>除非在合同中另有规定，否则所有的试验均为非见证试验。试验结果以及合格证书应提交买方。</w:t>
      </w:r>
      <w:r>
        <w:br/>
        <w:t>2</w:t>
      </w:r>
      <w:r>
        <w:rPr>
          <w:rFonts w:hint="eastAsia"/>
        </w:rPr>
        <w:t>.5</w:t>
      </w:r>
      <w:r>
        <w:t>检验和试验项目、程序和验收标准</w:t>
      </w:r>
      <w:r>
        <w:br/>
      </w:r>
      <w:r>
        <w:rPr>
          <w:rFonts w:hint="eastAsia"/>
        </w:rPr>
        <w:t xml:space="preserve">  2.5.1</w:t>
      </w:r>
      <w:r>
        <w:t>按经买方审核后的图纸和买方数据表检查所有铭牌内容</w:t>
      </w:r>
      <w:r>
        <w:br/>
        <w:t>2.5.</w:t>
      </w:r>
      <w:r>
        <w:rPr>
          <w:rFonts w:hint="eastAsia"/>
        </w:rPr>
        <w:t>2</w:t>
      </w:r>
      <w:r>
        <w:t>试验</w:t>
      </w:r>
      <w:r>
        <w:br/>
      </w:r>
      <w:r>
        <w:t>卖方负责制作时和装运前的必要的压力、性能试验，性能试验按相关</w:t>
      </w:r>
      <w:r>
        <w:rPr>
          <w:rFonts w:hint="eastAsia"/>
        </w:rPr>
        <w:t>标</w:t>
      </w:r>
      <w:r>
        <w:t>准执行。</w:t>
      </w:r>
    </w:p>
    <w:p w:rsidR="004E1FA3" w:rsidRDefault="000113EE">
      <w:pPr>
        <w:ind w:leftChars="50" w:left="120" w:firstLineChars="100" w:firstLine="240"/>
      </w:pPr>
      <w:r>
        <w:t>2.5.</w:t>
      </w:r>
      <w:r>
        <w:rPr>
          <w:rFonts w:hint="eastAsia"/>
        </w:rPr>
        <w:t>3</w:t>
      </w:r>
      <w:r>
        <w:t>卖方将在设备制造完成一周内将所有分项检测和整机检验证书和报告提交买方。</w:t>
      </w:r>
    </w:p>
    <w:p w:rsidR="004E1FA3" w:rsidRDefault="000113EE">
      <w:pPr>
        <w:ind w:firstLineChars="150" w:firstLine="360"/>
      </w:pPr>
      <w:r>
        <w:rPr>
          <w:rFonts w:hint="eastAsia"/>
        </w:rPr>
        <w:t>2.5.4</w:t>
      </w:r>
      <w:r>
        <w:t>卖方对合同设备的设计和制造质量总负责。</w:t>
      </w:r>
    </w:p>
    <w:p w:rsidR="004E1FA3" w:rsidRDefault="000113EE">
      <w:pPr>
        <w:ind w:firstLineChars="150" w:firstLine="360"/>
      </w:pPr>
      <w:r>
        <w:t>2.5.</w:t>
      </w:r>
      <w:r>
        <w:rPr>
          <w:rFonts w:hint="eastAsia"/>
        </w:rPr>
        <w:t>5</w:t>
      </w:r>
      <w:r>
        <w:t>货到交货地点后由双方人员共同点件验收，若系卖方的责任造成的破损、缺件、不符合合同要求，卖方应立即予以调换或补齐。</w:t>
      </w:r>
      <w:r>
        <w:br/>
      </w:r>
      <w:r>
        <w:rPr>
          <w:rStyle w:val="2Char"/>
        </w:rPr>
        <w:t>3.</w:t>
      </w:r>
      <w:r>
        <w:rPr>
          <w:rStyle w:val="2Char"/>
        </w:rPr>
        <w:t>试运行</w:t>
      </w:r>
      <w:r>
        <w:rPr>
          <w:b/>
        </w:rPr>
        <w:br/>
      </w:r>
      <w:r>
        <w:t>试运行在卖方专业人员指导下进行。</w:t>
      </w:r>
      <w:r>
        <w:br/>
      </w:r>
      <w:r>
        <w:t>试运行方案根据相关标准和规定双方在实施前确定。</w:t>
      </w:r>
    </w:p>
    <w:p w:rsidR="004E1FA3" w:rsidRDefault="000113EE">
      <w:pPr>
        <w:ind w:firstLineChars="50" w:firstLine="120"/>
      </w:pPr>
      <w:r>
        <w:t>在试运行中，卖方专业人员应指导解决试运行中暴露的缺陷，直到合格为止。</w:t>
      </w:r>
      <w:r>
        <w:br/>
      </w:r>
      <w:r>
        <w:rPr>
          <w:rStyle w:val="2Char"/>
        </w:rPr>
        <w:t>4</w:t>
      </w:r>
      <w:r>
        <w:rPr>
          <w:rStyle w:val="2Char"/>
        </w:rPr>
        <w:t>.</w:t>
      </w:r>
      <w:r>
        <w:rPr>
          <w:rStyle w:val="2Char"/>
        </w:rPr>
        <w:t>性能考核和最终验收</w:t>
      </w:r>
      <w:r>
        <w:br/>
        <w:t>4.1</w:t>
      </w:r>
      <w:r>
        <w:t>在装置建成投产后，应在设计工况下进行考核运行，用户提前通知卖方，</w:t>
      </w:r>
      <w:r>
        <w:t> </w:t>
      </w:r>
      <w:r>
        <w:t>并在卖方有人参加的条件下，进行启动试验，符合要求后，</w:t>
      </w:r>
      <w:r>
        <w:t> </w:t>
      </w:r>
      <w:r>
        <w:t>正式验收。</w:t>
      </w:r>
      <w:r>
        <w:br/>
        <w:t>4.2</w:t>
      </w:r>
      <w:r>
        <w:t>性能考核的结果应做出记录，并在考核完成后的</w:t>
      </w:r>
      <w:r>
        <w:t>4</w:t>
      </w:r>
      <w:r>
        <w:t>天内，由双方代表在记录上签字。</w:t>
      </w:r>
    </w:p>
    <w:p w:rsidR="004E1FA3" w:rsidRDefault="000113EE">
      <w:pPr>
        <w:ind w:firstLineChars="50" w:firstLine="120"/>
      </w:pPr>
      <w:r>
        <w:t>4.3</w:t>
      </w:r>
      <w:r>
        <w:t>卖方在设备性能考核前，提供性能考核计划表，性能考核应在第一次电机启动时完成</w:t>
      </w:r>
    </w:p>
    <w:p w:rsidR="004E1FA3" w:rsidRDefault="000113EE">
      <w:pPr>
        <w:ind w:firstLineChars="50" w:firstLine="120"/>
      </w:pPr>
      <w:r>
        <w:t>4.4</w:t>
      </w:r>
      <w:r>
        <w:t>如果规定的保证值，在性能考核期间顺利达到，则双方代表应在</w:t>
      </w:r>
      <w:r>
        <w:t>4</w:t>
      </w:r>
      <w:r>
        <w:t>天内签署供方准备的合同装置验收证明书一式</w:t>
      </w:r>
      <w:r>
        <w:t>4</w:t>
      </w:r>
      <w:r>
        <w:t>份，此时，认为设备已通过验收。</w:t>
      </w:r>
    </w:p>
    <w:p w:rsidR="004E1FA3" w:rsidRDefault="000113EE">
      <w:pPr>
        <w:ind w:firstLineChars="50" w:firstLine="120"/>
      </w:pPr>
      <w:r>
        <w:rPr>
          <w:rStyle w:val="2Char"/>
        </w:rPr>
        <w:t>5.</w:t>
      </w:r>
      <w:r>
        <w:rPr>
          <w:rStyle w:val="2Char"/>
        </w:rPr>
        <w:t>最终验收测试内容及测试方法</w:t>
      </w:r>
      <w:r>
        <w:br/>
      </w:r>
      <w:r>
        <w:t>测试内容</w:t>
      </w:r>
      <w:r>
        <w:rPr>
          <w:rFonts w:hint="eastAsia"/>
        </w:rPr>
        <w:t xml:space="preserve"> :</w:t>
      </w:r>
      <w:r>
        <w:rPr>
          <w:color w:val="FF0000"/>
        </w:rPr>
        <w:t>电机的</w:t>
      </w:r>
      <w:r>
        <w:rPr>
          <w:color w:val="FF0000"/>
        </w:rPr>
        <w:t>启动时间</w:t>
      </w:r>
      <w:r>
        <w:rPr>
          <w:color w:val="FF0000"/>
        </w:rPr>
        <w:t>≤30S</w:t>
      </w:r>
      <w:r>
        <w:rPr>
          <w:color w:val="FF0000"/>
        </w:rPr>
        <w:t>和电流启动倍数</w:t>
      </w:r>
      <w:r>
        <w:rPr>
          <w:color w:val="FF0000"/>
        </w:rPr>
        <w:t>≤3.0~3.5</w:t>
      </w:r>
      <w:r>
        <w:rPr>
          <w:color w:val="FF0000"/>
        </w:rPr>
        <w:t>倍</w:t>
      </w:r>
      <w:r>
        <w:br/>
      </w:r>
      <w:r>
        <w:rPr>
          <w:rStyle w:val="2Char"/>
        </w:rPr>
        <w:t>6. </w:t>
      </w:r>
      <w:r>
        <w:rPr>
          <w:rStyle w:val="2Char"/>
        </w:rPr>
        <w:t>质量保证</w:t>
      </w:r>
      <w:r>
        <w:br/>
      </w:r>
      <w:r>
        <w:lastRenderedPageBreak/>
        <w:t>6.1</w:t>
      </w:r>
      <w:r>
        <w:t>质保期</w:t>
      </w:r>
      <w:r>
        <w:t>:</w:t>
      </w:r>
      <w:r>
        <w:t>从用户签署验收合格报告之日起开始计算质量保证期，质保期</w:t>
      </w:r>
      <w:r>
        <w:t>18</w:t>
      </w:r>
      <w:r>
        <w:t>个月，或设备启运后</w:t>
      </w:r>
      <w:r>
        <w:t>24</w:t>
      </w:r>
      <w:r>
        <w:t>个月，以先到时间为准。</w:t>
      </w:r>
      <w:r>
        <w:br/>
        <w:t>6.2</w:t>
      </w:r>
      <w:r>
        <w:t>卖方提供的设备应符合现行有关技术标准的规定和技术文件的要求，附属设备必须满足技术文件和各自的产品技术标准，并附有合格证和试验报告，其质量由卖方负责。</w:t>
      </w:r>
    </w:p>
    <w:p w:rsidR="004E1FA3" w:rsidRDefault="000113EE">
      <w:pPr>
        <w:ind w:firstLineChars="0" w:firstLine="0"/>
      </w:pPr>
      <w:r>
        <w:t>6.3</w:t>
      </w:r>
      <w:r>
        <w:t>在质量保证期内，卖方应保证设备的正常运行，负责设备的免费维修和更换。当设备在质量保证期内发生质量事故，卖方应承担相应的法律责任和经济损失。</w:t>
      </w:r>
      <w:r>
        <w:br/>
        <w:t>6.</w:t>
      </w:r>
      <w:r>
        <w:rPr>
          <w:rFonts w:hint="eastAsia"/>
        </w:rPr>
        <w:t>4</w:t>
      </w:r>
      <w:r>
        <w:t>因设备质量问题出现故</w:t>
      </w:r>
      <w:r>
        <w:t>障时，卖方应接到买方通知后及赶到现场处理</w:t>
      </w:r>
      <w:r>
        <w:t>(</w:t>
      </w:r>
      <w:r>
        <w:t>响应时间</w:t>
      </w:r>
      <w:r>
        <w:t>: 24</w:t>
      </w:r>
      <w:r>
        <w:t>小时内</w:t>
      </w:r>
      <w:r>
        <w:t>)</w:t>
      </w:r>
      <w:r>
        <w:t>。</w:t>
      </w:r>
      <w:r>
        <w:br/>
      </w:r>
      <w:r>
        <w:rPr>
          <w:rStyle w:val="2Char"/>
        </w:rPr>
        <w:t>7.</w:t>
      </w:r>
      <w:r>
        <w:rPr>
          <w:rStyle w:val="2Char"/>
        </w:rPr>
        <w:t>运输</w:t>
      </w:r>
      <w:r>
        <w:br/>
        <w:t>7.1</w:t>
      </w:r>
      <w:r>
        <w:t>运输由卖方提供，运费及相关费用单独报价，计入投标总价中。</w:t>
      </w:r>
      <w:r>
        <w:br/>
        <w:t>7.2</w:t>
      </w:r>
      <w:r>
        <w:t>所有部件应加以固定以防在运输过程中可能发生的损坏</w:t>
      </w:r>
      <w:r>
        <w:br/>
        <w:t>7</w:t>
      </w:r>
      <w:r>
        <w:rPr>
          <w:rFonts w:hint="eastAsia"/>
        </w:rPr>
        <w:t>.</w:t>
      </w:r>
      <w:r>
        <w:t>3</w:t>
      </w:r>
      <w:r>
        <w:t>所有设备在发运后并不意味着卖方的责任的解除，卖方对其机组的责任将维持到买方同意完全接受为止。</w:t>
      </w:r>
      <w:r>
        <w:br/>
      </w:r>
    </w:p>
    <w:sectPr w:rsidR="004E1FA3" w:rsidSect="004E1FA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3EE" w:rsidRDefault="000113EE">
      <w:pPr>
        <w:ind w:firstLine="480"/>
      </w:pPr>
      <w:r>
        <w:separator/>
      </w:r>
    </w:p>
  </w:endnote>
  <w:endnote w:type="continuationSeparator" w:id="1">
    <w:p w:rsidR="000113EE" w:rsidRDefault="000113EE">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A3" w:rsidRDefault="004E1FA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9609"/>
    </w:sdtPr>
    <w:sdtContent>
      <w:p w:rsidR="004E1FA3" w:rsidRDefault="004E1FA3">
        <w:pPr>
          <w:pStyle w:val="a4"/>
          <w:ind w:firstLine="360"/>
          <w:jc w:val="center"/>
        </w:pPr>
        <w:r w:rsidRPr="004E1FA3">
          <w:fldChar w:fldCharType="begin"/>
        </w:r>
        <w:r w:rsidR="000113EE">
          <w:instrText xml:space="preserve"> PAGE   \* MERGEFORMAT </w:instrText>
        </w:r>
        <w:r w:rsidRPr="004E1FA3">
          <w:fldChar w:fldCharType="separate"/>
        </w:r>
        <w:r w:rsidR="0000791B" w:rsidRPr="0000791B">
          <w:rPr>
            <w:noProof/>
            <w:lang w:val="zh-CN"/>
          </w:rPr>
          <w:t>1</w:t>
        </w:r>
        <w:r>
          <w:rPr>
            <w:lang w:val="zh-CN"/>
          </w:rPr>
          <w:fldChar w:fldCharType="end"/>
        </w:r>
      </w:p>
    </w:sdtContent>
  </w:sdt>
  <w:p w:rsidR="004E1FA3" w:rsidRDefault="004E1FA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A3" w:rsidRDefault="004E1FA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3EE" w:rsidRDefault="000113EE">
      <w:pPr>
        <w:ind w:firstLine="480"/>
      </w:pPr>
      <w:r>
        <w:separator/>
      </w:r>
    </w:p>
  </w:footnote>
  <w:footnote w:type="continuationSeparator" w:id="1">
    <w:p w:rsidR="000113EE" w:rsidRDefault="000113EE">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A3" w:rsidRDefault="004E1FA3">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A3" w:rsidRDefault="004E1FA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A3" w:rsidRDefault="004E1FA3">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63971"/>
    <w:multiLevelType w:val="multilevel"/>
    <w:tmpl w:val="5D263971"/>
    <w:lvl w:ilvl="0">
      <w:start w:val="1"/>
      <w:numFmt w:val="decimal"/>
      <w:lvlText w:val="%1)"/>
      <w:lvlJc w:val="left"/>
      <w:pPr>
        <w:tabs>
          <w:tab w:val="left" w:pos="1125"/>
        </w:tabs>
        <w:ind w:left="1125" w:hanging="705"/>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RiMTYyY2Y3MjBlNmQxN2EwNjM5NWJkMDJmYmQ4MjMifQ=="/>
  </w:docVars>
  <w:rsids>
    <w:rsidRoot w:val="006D07B2"/>
    <w:rsid w:val="0000669D"/>
    <w:rsid w:val="00007373"/>
    <w:rsid w:val="0000791B"/>
    <w:rsid w:val="000113EE"/>
    <w:rsid w:val="000402DA"/>
    <w:rsid w:val="00052510"/>
    <w:rsid w:val="000C7989"/>
    <w:rsid w:val="00125864"/>
    <w:rsid w:val="00145711"/>
    <w:rsid w:val="00151AAA"/>
    <w:rsid w:val="001A30B6"/>
    <w:rsid w:val="001D47DB"/>
    <w:rsid w:val="00283BD4"/>
    <w:rsid w:val="002C363E"/>
    <w:rsid w:val="002D6C71"/>
    <w:rsid w:val="003006AD"/>
    <w:rsid w:val="003A4BE1"/>
    <w:rsid w:val="003E2259"/>
    <w:rsid w:val="003F4A9E"/>
    <w:rsid w:val="00414BA5"/>
    <w:rsid w:val="00435B0F"/>
    <w:rsid w:val="0047540A"/>
    <w:rsid w:val="004C625C"/>
    <w:rsid w:val="004E1FA3"/>
    <w:rsid w:val="004E641C"/>
    <w:rsid w:val="00512610"/>
    <w:rsid w:val="00564EE2"/>
    <w:rsid w:val="005F3E18"/>
    <w:rsid w:val="00630D85"/>
    <w:rsid w:val="0067416B"/>
    <w:rsid w:val="006861C1"/>
    <w:rsid w:val="006D07B2"/>
    <w:rsid w:val="006E10DB"/>
    <w:rsid w:val="006E2DD4"/>
    <w:rsid w:val="006F1994"/>
    <w:rsid w:val="00700B33"/>
    <w:rsid w:val="00722236"/>
    <w:rsid w:val="00751545"/>
    <w:rsid w:val="007A3079"/>
    <w:rsid w:val="007A6339"/>
    <w:rsid w:val="008244AF"/>
    <w:rsid w:val="00857B67"/>
    <w:rsid w:val="0089359B"/>
    <w:rsid w:val="008A2B0B"/>
    <w:rsid w:val="008B691A"/>
    <w:rsid w:val="008D6267"/>
    <w:rsid w:val="009D2372"/>
    <w:rsid w:val="00A01900"/>
    <w:rsid w:val="00A07A82"/>
    <w:rsid w:val="00A37D3F"/>
    <w:rsid w:val="00A84C0C"/>
    <w:rsid w:val="00A87C79"/>
    <w:rsid w:val="00A95C2B"/>
    <w:rsid w:val="00A96329"/>
    <w:rsid w:val="00AF75F6"/>
    <w:rsid w:val="00B73C08"/>
    <w:rsid w:val="00B77DAF"/>
    <w:rsid w:val="00BC0488"/>
    <w:rsid w:val="00BD1F99"/>
    <w:rsid w:val="00C074FF"/>
    <w:rsid w:val="00C61A7C"/>
    <w:rsid w:val="00C80288"/>
    <w:rsid w:val="00C93F93"/>
    <w:rsid w:val="00CA119C"/>
    <w:rsid w:val="00CC2998"/>
    <w:rsid w:val="00D0495A"/>
    <w:rsid w:val="00D04A54"/>
    <w:rsid w:val="00D140C8"/>
    <w:rsid w:val="00D142C2"/>
    <w:rsid w:val="00E11405"/>
    <w:rsid w:val="00E21084"/>
    <w:rsid w:val="00E44FB3"/>
    <w:rsid w:val="00E619CC"/>
    <w:rsid w:val="00E639DC"/>
    <w:rsid w:val="00F03789"/>
    <w:rsid w:val="00F37D78"/>
    <w:rsid w:val="00F41571"/>
    <w:rsid w:val="00FA42EE"/>
    <w:rsid w:val="00FA6C26"/>
    <w:rsid w:val="30011064"/>
    <w:rsid w:val="307E28B1"/>
    <w:rsid w:val="4E3D40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A3"/>
    <w:pPr>
      <w:widowControl w:val="0"/>
      <w:ind w:firstLineChars="200" w:firstLine="200"/>
      <w:jc w:val="both"/>
    </w:pPr>
    <w:rPr>
      <w:kern w:val="2"/>
      <w:sz w:val="24"/>
      <w:szCs w:val="22"/>
    </w:rPr>
  </w:style>
  <w:style w:type="paragraph" w:styleId="1">
    <w:name w:val="heading 1"/>
    <w:basedOn w:val="a"/>
    <w:next w:val="a"/>
    <w:link w:val="1Char"/>
    <w:uiPriority w:val="9"/>
    <w:qFormat/>
    <w:rsid w:val="004E1FA3"/>
    <w:pPr>
      <w:keepNext/>
      <w:keepLines/>
      <w:spacing w:beforeLines="50" w:afterLines="50"/>
      <w:ind w:firstLineChars="0" w:firstLine="0"/>
      <w:outlineLvl w:val="0"/>
    </w:pPr>
    <w:rPr>
      <w:b/>
      <w:bCs/>
      <w:kern w:val="44"/>
      <w:szCs w:val="44"/>
    </w:rPr>
  </w:style>
  <w:style w:type="paragraph" w:styleId="2">
    <w:name w:val="heading 2"/>
    <w:basedOn w:val="a"/>
    <w:next w:val="a"/>
    <w:link w:val="2Char"/>
    <w:uiPriority w:val="9"/>
    <w:unhideWhenUsed/>
    <w:qFormat/>
    <w:rsid w:val="004E1FA3"/>
    <w:pPr>
      <w:keepNext/>
      <w:keepLines/>
      <w:spacing w:beforeLines="50" w:afterLines="50"/>
      <w:ind w:firstLineChars="100" w:firstLine="100"/>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E1FA3"/>
    <w:rPr>
      <w:sz w:val="18"/>
      <w:szCs w:val="18"/>
    </w:rPr>
  </w:style>
  <w:style w:type="paragraph" w:styleId="a4">
    <w:name w:val="footer"/>
    <w:basedOn w:val="a"/>
    <w:link w:val="Char0"/>
    <w:uiPriority w:val="99"/>
    <w:unhideWhenUsed/>
    <w:qFormat/>
    <w:rsid w:val="004E1FA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E1FA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E1F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E1FA3"/>
    <w:pPr>
      <w:ind w:firstLine="420"/>
    </w:pPr>
  </w:style>
  <w:style w:type="character" w:customStyle="1" w:styleId="1Char">
    <w:name w:val="标题 1 Char"/>
    <w:basedOn w:val="a0"/>
    <w:link w:val="1"/>
    <w:uiPriority w:val="9"/>
    <w:qFormat/>
    <w:rsid w:val="004E1FA3"/>
    <w:rPr>
      <w:b/>
      <w:bCs/>
      <w:kern w:val="44"/>
      <w:sz w:val="24"/>
      <w:szCs w:val="44"/>
    </w:rPr>
  </w:style>
  <w:style w:type="character" w:customStyle="1" w:styleId="2Char">
    <w:name w:val="标题 2 Char"/>
    <w:basedOn w:val="a0"/>
    <w:link w:val="2"/>
    <w:uiPriority w:val="9"/>
    <w:qFormat/>
    <w:rsid w:val="004E1FA3"/>
    <w:rPr>
      <w:rFonts w:asciiTheme="majorHAnsi" w:eastAsiaTheme="majorEastAsia" w:hAnsiTheme="majorHAnsi" w:cstheme="majorBidi"/>
      <w:b/>
      <w:bCs/>
      <w:kern w:val="2"/>
      <w:sz w:val="24"/>
      <w:szCs w:val="32"/>
    </w:rPr>
  </w:style>
  <w:style w:type="character" w:customStyle="1" w:styleId="Char1">
    <w:name w:val="页眉 Char"/>
    <w:basedOn w:val="a0"/>
    <w:link w:val="a5"/>
    <w:uiPriority w:val="99"/>
    <w:semiHidden/>
    <w:qFormat/>
    <w:rsid w:val="004E1FA3"/>
    <w:rPr>
      <w:sz w:val="18"/>
      <w:szCs w:val="18"/>
    </w:rPr>
  </w:style>
  <w:style w:type="character" w:customStyle="1" w:styleId="Char0">
    <w:name w:val="页脚 Char"/>
    <w:basedOn w:val="a0"/>
    <w:link w:val="a4"/>
    <w:uiPriority w:val="99"/>
    <w:qFormat/>
    <w:rsid w:val="004E1FA3"/>
    <w:rPr>
      <w:sz w:val="18"/>
      <w:szCs w:val="18"/>
    </w:rPr>
  </w:style>
  <w:style w:type="character" w:customStyle="1" w:styleId="Char">
    <w:name w:val="批注框文本 Char"/>
    <w:basedOn w:val="a0"/>
    <w:link w:val="a3"/>
    <w:uiPriority w:val="99"/>
    <w:semiHidden/>
    <w:qFormat/>
    <w:rsid w:val="004E1FA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8</Pages>
  <Words>843</Words>
  <Characters>4809</Characters>
  <Application>Microsoft Office Word</Application>
  <DocSecurity>0</DocSecurity>
  <Lines>40</Lines>
  <Paragraphs>11</Paragraphs>
  <ScaleCrop>false</ScaleCrop>
  <Company>微软中国</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dcterms:created xsi:type="dcterms:W3CDTF">2020-12-06T09:30:00Z</dcterms:created>
  <dcterms:modified xsi:type="dcterms:W3CDTF">2022-09-01T03:31:00Z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9EA747580A964428906957F03549AA97</vt:lpwstr>
  </property>
</Properties>
</file>