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spacing w:line="700" w:lineRule="exact"/>
        <w:jc w:val="center"/>
        <w:rPr>
          <w:rFonts w:ascii="仿宋" w:hAnsi="仿宋" w:eastAsia="仿宋"/>
          <w:sz w:val="44"/>
          <w:szCs w:val="44"/>
        </w:rPr>
      </w:pPr>
      <w:r>
        <w:rPr>
          <w:rFonts w:hint="eastAsia" w:ascii="宋体" w:hAnsi="宋体" w:cs="宋体"/>
          <w:b/>
          <w:bCs/>
          <w:sz w:val="44"/>
          <w:szCs w:val="44"/>
          <w:u w:val="single"/>
        </w:rPr>
        <w:t>第二事业部池州映湖园加气ALC内隔墙</w:t>
      </w: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color w:val="auto"/>
          <w:sz w:val="32"/>
          <w:szCs w:val="32"/>
          <w:u w:val="single"/>
          <w:lang w:val="en-US" w:eastAsia="zh-CN"/>
        </w:rPr>
      </w:pPr>
      <w:r>
        <w:rPr>
          <w:rFonts w:hint="eastAsia" w:ascii="仿宋" w:hAnsi="仿宋" w:eastAsia="仿宋" w:cs="仿宋_GB2312"/>
          <w:b/>
          <w:bCs/>
          <w:color w:val="auto"/>
          <w:sz w:val="32"/>
          <w:szCs w:val="32"/>
        </w:rPr>
        <w:t>招标编号：</w:t>
      </w:r>
      <w:r>
        <w:rPr>
          <w:rFonts w:hint="eastAsia" w:ascii="仿宋" w:hAnsi="仿宋" w:eastAsia="仿宋" w:cs="仿宋_GB2312"/>
          <w:b/>
          <w:bCs/>
          <w:color w:val="auto"/>
          <w:sz w:val="32"/>
          <w:szCs w:val="32"/>
          <w:u w:val="single"/>
        </w:rPr>
        <w:t>TGJA-WZ-2022-</w:t>
      </w:r>
      <w:r>
        <w:rPr>
          <w:rFonts w:hint="eastAsia" w:ascii="仿宋" w:hAnsi="仿宋" w:eastAsia="仿宋" w:cs="仿宋_GB2312"/>
          <w:b/>
          <w:bCs/>
          <w:color w:val="auto"/>
          <w:sz w:val="32"/>
          <w:szCs w:val="32"/>
          <w:u w:val="single"/>
          <w:lang w:val="en-US" w:eastAsia="zh-CN"/>
        </w:rPr>
        <w:t>95</w:t>
      </w:r>
      <w:bookmarkStart w:id="0" w:name="_GoBack"/>
      <w:bookmarkEnd w:id="0"/>
    </w:p>
    <w:p>
      <w:pPr>
        <w:rPr>
          <w:rFonts w:ascii="仿宋" w:hAnsi="仿宋" w:eastAsia="仿宋" w:cs="仿宋_GB2312"/>
          <w:b/>
          <w:bCs/>
          <w:sz w:val="32"/>
          <w:szCs w:val="32"/>
          <w:highlight w:val="cyan"/>
          <w:u w:val="single"/>
        </w:rPr>
      </w:pPr>
      <w:r>
        <w:rPr>
          <w:rFonts w:hint="eastAsia" w:ascii="仿宋" w:hAnsi="仿宋" w:eastAsia="仿宋" w:cs="仿宋_GB2312"/>
          <w:b/>
          <w:bCs/>
          <w:color w:val="auto"/>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13</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_GB2312" w:hAnsi="仿宋_GB2312" w:eastAsia="仿宋_GB2312"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13</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highlight w:val="cyan"/>
          <w:u w:val="single"/>
        </w:rPr>
      </w:pPr>
      <w:r>
        <w:rPr>
          <w:rFonts w:hint="eastAsia" w:ascii="仿宋_GB2312" w:hAnsi="仿宋_GB2312" w:eastAsia="仿宋_GB2312"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3、投标文件递交地点：铜陵有色金属集团铜冠建筑安装股份有限公司审计监察室（长江西路2571号主楼三楼）</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4、投标文件收件人：</w:t>
      </w:r>
      <w:r>
        <w:rPr>
          <w:rFonts w:hint="eastAsia" w:ascii="仿宋_GB2312" w:hAnsi="仿宋_GB2312" w:eastAsia="仿宋_GB2312"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_GB2312" w:hAnsi="仿宋_GB2312" w:eastAsia="仿宋_GB2312"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6、发中标通知书时间：另行通知</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7、签订合同时间：另行通知</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w:t>
      </w:r>
      <w:r>
        <w:rPr>
          <w:rFonts w:hint="eastAsia" w:ascii="仿宋" w:hAnsi="仿宋" w:eastAsia="仿宋" w:cs="仿宋_GB2312"/>
          <w:color w:val="auto"/>
          <w:sz w:val="28"/>
          <w:szCs w:val="28"/>
          <w:highlight w:val="none"/>
          <w:u w:val="single"/>
        </w:rPr>
        <w:t>详见</w:t>
      </w:r>
      <w:r>
        <w:rPr>
          <w:rFonts w:hint="eastAsia" w:ascii="仿宋" w:hAnsi="仿宋" w:eastAsia="仿宋" w:cs="仿宋_GB2312"/>
          <w:color w:val="auto"/>
          <w:sz w:val="28"/>
          <w:szCs w:val="28"/>
          <w:u w:val="single"/>
        </w:rPr>
        <w:t>报价单</w:t>
      </w:r>
      <w:r>
        <w:rPr>
          <w:rFonts w:hint="eastAsia" w:ascii="仿宋" w:hAnsi="仿宋" w:eastAsia="仿宋" w:cs="仿宋_GB2312"/>
          <w:sz w:val="28"/>
          <w:szCs w:val="28"/>
          <w:u w:val="single"/>
        </w:rPr>
        <w:t>。</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auto"/>
          <w:sz w:val="28"/>
          <w:szCs w:val="28"/>
          <w:highlight w:val="cyan"/>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auto"/>
          <w:sz w:val="28"/>
          <w:szCs w:val="28"/>
          <w:u w:val="single"/>
        </w:rPr>
        <w:t>202</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年</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19</w:t>
      </w:r>
      <w:r>
        <w:rPr>
          <w:rFonts w:hint="eastAsia" w:ascii="仿宋_GB2312" w:hAnsi="仿宋_GB2312" w:eastAsia="仿宋_GB2312" w:cs="仿宋_GB2312"/>
          <w:color w:val="auto"/>
          <w:sz w:val="28"/>
          <w:szCs w:val="28"/>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报名后资格审查未通过或未按相关要求报名的投标资料按废标处理。</w:t>
      </w:r>
    </w:p>
    <w:p>
      <w:pPr>
        <w:ind w:firstLine="560" w:firstLineChars="200"/>
        <w:rPr>
          <w:rFonts w:ascii="仿宋" w:hAnsi="仿宋" w:eastAsia="仿宋" w:cs="仿宋"/>
          <w:sz w:val="28"/>
          <w:szCs w:val="28"/>
          <w:u w:val="single"/>
        </w:rPr>
      </w:pPr>
      <w:r>
        <w:rPr>
          <w:rFonts w:hint="eastAsia" w:ascii="仿宋_GB2312" w:hAnsi="仿宋_GB2312" w:eastAsia="仿宋_GB2312" w:cs="仿宋_GB2312"/>
          <w:sz w:val="28"/>
          <w:szCs w:val="28"/>
        </w:rPr>
        <w:t>5、报名地点：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hint="eastAsia" w:ascii="仿宋" w:hAnsi="仿宋" w:eastAsia="仿宋" w:cs="仿宋_GB2312"/>
          <w:sz w:val="32"/>
          <w:szCs w:val="32"/>
          <w:u w:val="single"/>
        </w:rPr>
      </w:pPr>
      <w:r>
        <w:rPr>
          <w:rFonts w:hint="eastAsia" w:ascii="仿宋_GB2312" w:hAnsi="仿宋_GB2312" w:eastAsia="仿宋_GB2312" w:cs="仿宋_GB2312"/>
          <w:sz w:val="28"/>
          <w:szCs w:val="28"/>
        </w:rPr>
        <w:t>6、联 系 人：</w:t>
      </w:r>
      <w:r>
        <w:rPr>
          <w:rFonts w:hint="eastAsia" w:ascii="仿宋" w:hAnsi="仿宋" w:eastAsia="仿宋" w:cs="仿宋_GB2312"/>
          <w:sz w:val="32"/>
          <w:szCs w:val="32"/>
          <w:u w:val="single"/>
        </w:rPr>
        <w:t>贾杰（13965211845）</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color w:val="auto"/>
          <w:sz w:val="28"/>
          <w:szCs w:val="28"/>
        </w:rPr>
        <w:t>：</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20</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spacing w:line="560" w:lineRule="exact"/>
        <w:ind w:firstLine="638" w:firstLineChars="228"/>
        <w:rPr>
          <w:rFonts w:hint="eastAsia" w:ascii="仿宋_GB2312" w:hAnsi="仿宋_GB2312" w:eastAsia="仿宋_GB2312" w:cs="仿宋_GB2312"/>
          <w:b w:val="0"/>
          <w:bCs w:val="0"/>
          <w:sz w:val="28"/>
          <w:szCs w:val="28"/>
          <w:highlight w:val="none"/>
          <w:u w:val="single"/>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材料质量要求：符合</w:t>
      </w:r>
      <w:r>
        <w:rPr>
          <w:rFonts w:ascii="仿宋" w:hAnsi="仿宋" w:eastAsia="仿宋" w:cs="仿宋_GB2312"/>
          <w:sz w:val="28"/>
          <w:szCs w:val="28"/>
          <w:highlight w:val="none"/>
          <w:u w:val="single"/>
        </w:rPr>
        <w:t>《</w:t>
      </w:r>
      <w:r>
        <w:rPr>
          <w:rFonts w:hint="eastAsia" w:ascii="仿宋" w:hAnsi="仿宋" w:eastAsia="仿宋" w:cs="仿宋_GB2312"/>
          <w:sz w:val="28"/>
          <w:szCs w:val="28"/>
          <w:highlight w:val="none"/>
          <w:u w:val="single"/>
          <w:lang w:eastAsia="zh-CN"/>
        </w:rPr>
        <w:t>墙体材料应用统一技术规范</w:t>
      </w:r>
      <w:r>
        <w:rPr>
          <w:rFonts w:ascii="仿宋" w:hAnsi="仿宋" w:eastAsia="仿宋" w:cs="仿宋_GB2312"/>
          <w:sz w:val="28"/>
          <w:szCs w:val="28"/>
          <w:highlight w:val="none"/>
          <w:u w:val="single"/>
        </w:rPr>
        <w:t>》GB/</w:t>
      </w:r>
      <w:r>
        <w:rPr>
          <w:rFonts w:hint="eastAsia" w:ascii="仿宋" w:hAnsi="仿宋" w:eastAsia="仿宋" w:cs="仿宋_GB2312"/>
          <w:sz w:val="28"/>
          <w:szCs w:val="28"/>
          <w:highlight w:val="none"/>
          <w:u w:val="single"/>
          <w:lang w:val="en-US" w:eastAsia="zh-CN"/>
        </w:rPr>
        <w:t>50574-2010</w:t>
      </w:r>
      <w:r>
        <w:rPr>
          <w:rFonts w:hint="eastAsia" w:ascii="仿宋" w:hAnsi="仿宋" w:eastAsia="仿宋" w:cs="仿宋_GB2312"/>
          <w:sz w:val="28"/>
          <w:szCs w:val="28"/>
          <w:highlight w:val="none"/>
          <w:u w:val="single"/>
        </w:rPr>
        <w:t>、</w:t>
      </w:r>
      <w:r>
        <w:rPr>
          <w:rFonts w:ascii="仿宋" w:hAnsi="仿宋" w:eastAsia="仿宋" w:cs="仿宋_GB2312"/>
          <w:sz w:val="28"/>
          <w:szCs w:val="28"/>
          <w:highlight w:val="none"/>
          <w:u w:val="single"/>
        </w:rPr>
        <w:t>《</w:t>
      </w:r>
      <w:r>
        <w:rPr>
          <w:rFonts w:hint="eastAsia" w:ascii="仿宋" w:hAnsi="仿宋" w:eastAsia="仿宋" w:cs="仿宋_GB2312"/>
          <w:sz w:val="28"/>
          <w:szCs w:val="28"/>
          <w:highlight w:val="none"/>
          <w:u w:val="single"/>
          <w:lang w:eastAsia="zh-CN"/>
        </w:rPr>
        <w:t>住宅工程质量通病防治技术规程</w:t>
      </w:r>
      <w:r>
        <w:rPr>
          <w:rFonts w:ascii="仿宋" w:hAnsi="仿宋" w:eastAsia="仿宋" w:cs="仿宋_GB2312"/>
          <w:sz w:val="28"/>
          <w:szCs w:val="28"/>
          <w:highlight w:val="none"/>
          <w:u w:val="single"/>
        </w:rPr>
        <w:t>》</w:t>
      </w:r>
      <w:r>
        <w:rPr>
          <w:rFonts w:hint="eastAsia" w:ascii="仿宋" w:hAnsi="仿宋" w:eastAsia="仿宋" w:cs="仿宋_GB2312"/>
          <w:sz w:val="28"/>
          <w:szCs w:val="28"/>
          <w:highlight w:val="none"/>
          <w:u w:val="single"/>
          <w:lang w:val="en-US" w:eastAsia="zh-CN"/>
        </w:rPr>
        <w:t>DB34/1659-2012</w:t>
      </w:r>
      <w:r>
        <w:rPr>
          <w:rFonts w:ascii="仿宋" w:hAnsi="仿宋" w:eastAsia="仿宋" w:cs="仿宋_GB2312"/>
          <w:sz w:val="28"/>
          <w:szCs w:val="28"/>
          <w:highlight w:val="none"/>
          <w:u w:val="single"/>
        </w:rPr>
        <w:t>标准相关规定</w:t>
      </w:r>
      <w:r>
        <w:rPr>
          <w:rFonts w:hint="eastAsia" w:ascii="仿宋" w:hAnsi="仿宋" w:eastAsia="仿宋" w:cs="仿宋_GB2312"/>
          <w:sz w:val="28"/>
          <w:szCs w:val="28"/>
          <w:highlight w:val="none"/>
          <w:u w:val="single"/>
        </w:rPr>
        <w:t>要求。</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投标人如不响应此质量要求可在</w:t>
      </w:r>
      <w:r>
        <w:rPr>
          <w:rFonts w:hint="eastAsia" w:ascii="仿宋_GB2312" w:hAnsi="仿宋_GB2312" w:eastAsia="仿宋_GB2312" w:cs="仿宋_GB2312"/>
          <w:b w:val="0"/>
          <w:bCs w:val="0"/>
          <w:sz w:val="28"/>
          <w:szCs w:val="28"/>
          <w:highlight w:val="none"/>
          <w:u w:val="single"/>
        </w:rPr>
        <w:t>《第十</w:t>
      </w:r>
      <w:r>
        <w:rPr>
          <w:rFonts w:hint="eastAsia" w:ascii="仿宋_GB2312" w:hAnsi="仿宋_GB2312" w:eastAsia="仿宋_GB2312" w:cs="仿宋_GB2312"/>
          <w:b w:val="0"/>
          <w:bCs w:val="0"/>
          <w:sz w:val="28"/>
          <w:szCs w:val="28"/>
          <w:highlight w:val="none"/>
          <w:u w:val="single"/>
          <w:lang w:eastAsia="zh-CN"/>
        </w:rPr>
        <w:t>二</w:t>
      </w:r>
      <w:r>
        <w:rPr>
          <w:rFonts w:hint="eastAsia" w:ascii="仿宋_GB2312" w:hAnsi="仿宋_GB2312" w:eastAsia="仿宋_GB2312" w:cs="仿宋_GB2312"/>
          <w:b w:val="0"/>
          <w:bCs w:val="0"/>
          <w:sz w:val="28"/>
          <w:szCs w:val="28"/>
          <w:highlight w:val="none"/>
          <w:u w:val="single"/>
        </w:rPr>
        <w:t>章》的偏离表中说明</w:t>
      </w:r>
      <w:r>
        <w:rPr>
          <w:rFonts w:hint="eastAsia" w:ascii="仿宋_GB2312" w:hAnsi="仿宋_GB2312" w:eastAsia="仿宋_GB2312" w:cs="仿宋_GB2312"/>
          <w:b w:val="0"/>
          <w:bCs w:val="0"/>
          <w:sz w:val="28"/>
          <w:szCs w:val="28"/>
          <w:highlight w:val="none"/>
          <w:u w:val="single"/>
          <w:lang w:eastAsia="zh-CN"/>
        </w:rPr>
        <w:t>，</w:t>
      </w:r>
      <w:r>
        <w:rPr>
          <w:rFonts w:hint="eastAsia" w:ascii="仿宋_GB2312" w:hAnsi="仿宋_GB2312" w:eastAsia="仿宋_GB2312" w:cs="仿宋_GB2312"/>
          <w:b w:val="0"/>
          <w:bCs w:val="0"/>
          <w:sz w:val="28"/>
          <w:szCs w:val="28"/>
          <w:highlight w:val="none"/>
          <w:u w:val="single"/>
          <w:lang w:val="en-US" w:eastAsia="zh-CN"/>
        </w:rPr>
        <w:t>响应则可不填。</w:t>
      </w:r>
      <w:r>
        <w:rPr>
          <w:rFonts w:hint="eastAsia" w:ascii="仿宋_GB2312" w:hAnsi="仿宋_GB2312" w:eastAsia="仿宋_GB2312" w:cs="仿宋_GB2312"/>
          <w:b w:val="0"/>
          <w:bCs w:val="0"/>
          <w:sz w:val="28"/>
          <w:szCs w:val="28"/>
          <w:highlight w:val="none"/>
          <w:u w:val="single"/>
        </w:rPr>
        <w:t>）</w:t>
      </w:r>
    </w:p>
    <w:p>
      <w:pPr>
        <w:ind w:firstLine="638" w:firstLineChars="228"/>
        <w:rPr>
          <w:rFonts w:ascii="仿宋" w:hAnsi="仿宋" w:eastAsia="仿宋" w:cs="仿宋_GB2312"/>
          <w:sz w:val="28"/>
          <w:szCs w:val="28"/>
          <w:highlight w:val="none"/>
          <w:u w:val="single"/>
        </w:rPr>
      </w:pP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（2）</w:t>
      </w:r>
      <w:r>
        <w:rPr>
          <w:rFonts w:hint="eastAsia" w:ascii="仿宋" w:hAnsi="仿宋" w:eastAsia="仿宋" w:cs="仿宋_GB2312"/>
          <w:sz w:val="28"/>
          <w:szCs w:val="28"/>
          <w:highlight w:val="none"/>
          <w:u w:val="single"/>
        </w:rPr>
        <w:t>投标人如若中标，提供的所有材料必须符合技术指标要求，</w:t>
      </w:r>
      <w:r>
        <w:rPr>
          <w:rFonts w:hint="eastAsia" w:ascii="仿宋" w:hAnsi="仿宋" w:eastAsia="仿宋" w:cs="仿宋"/>
          <w:sz w:val="28"/>
          <w:szCs w:val="28"/>
          <w:highlight w:val="none"/>
          <w:u w:val="single"/>
        </w:rPr>
        <w:t>以招标人抽样检验为准。所供材料如未达到技术指标要求，中标人应立即停供。</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default" w:ascii="仿宋" w:hAnsi="仿宋" w:eastAsia="仿宋" w:cs="仿宋_GB2312"/>
          <w:sz w:val="28"/>
          <w:szCs w:val="28"/>
          <w:lang w:val="en-US"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w:t>
      </w:r>
      <w:r>
        <w:rPr>
          <w:rFonts w:hint="eastAsia" w:ascii="仿宋" w:hAnsi="仿宋" w:eastAsia="仿宋" w:cs="仿宋_GB2312"/>
          <w:sz w:val="28"/>
          <w:szCs w:val="28"/>
          <w:lang w:eastAsia="zh-CN"/>
        </w:rPr>
        <w:t>按招标人提供清单生产，分批发货；每批发货前，招标人提前</w:t>
      </w:r>
      <w:r>
        <w:rPr>
          <w:rFonts w:hint="eastAsia" w:ascii="仿宋" w:hAnsi="仿宋" w:eastAsia="仿宋" w:cs="仿宋_GB2312"/>
          <w:sz w:val="28"/>
          <w:szCs w:val="28"/>
          <w:lang w:val="en-US" w:eastAsia="zh-CN"/>
        </w:rPr>
        <w:t>7天通知具体发货明细。</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w:t>
      </w:r>
      <w:r>
        <w:rPr>
          <w:rFonts w:hint="eastAsia" w:ascii="仿宋" w:hAnsi="仿宋" w:eastAsia="仿宋" w:cs="仿宋_GB2312"/>
          <w:sz w:val="28"/>
          <w:szCs w:val="28"/>
          <w:u w:val="single"/>
        </w:rPr>
        <w:t>因材料产品质量不合格所造成的相关质量问题，没收中标人履约保证金（我公司将保留供方</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0000元材料款作为履约保证金），同时对相关质量问题所引发的返工、耽误工期、对业主单位的生产影响等所有相关损失，中标人承担相应责任。</w:t>
      </w:r>
    </w:p>
    <w:p>
      <w:pPr>
        <w:ind w:firstLine="638" w:firstLineChars="228"/>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2、付款方式</w:t>
      </w:r>
    </w:p>
    <w:p>
      <w:pPr>
        <w:spacing w:line="560" w:lineRule="exact"/>
        <w:ind w:firstLine="638" w:firstLineChars="228"/>
        <w:rPr>
          <w:rFonts w:hint="eastAsia" w:ascii="仿宋_GB2312" w:hAnsi="仿宋_GB2312" w:eastAsia="仿宋_GB2312" w:cs="仿宋_GB2312"/>
          <w:b w:val="0"/>
          <w:bCs w:val="0"/>
          <w:sz w:val="28"/>
          <w:szCs w:val="28"/>
          <w:highlight w:val="none"/>
          <w:u w:val="single"/>
        </w:rPr>
      </w:pPr>
      <w:r>
        <w:rPr>
          <w:rFonts w:hint="eastAsia" w:ascii="仿宋" w:hAnsi="仿宋" w:eastAsia="仿宋" w:cs="仿宋_GB2312"/>
          <w:color w:val="000000" w:themeColor="text1"/>
          <w:sz w:val="28"/>
          <w:szCs w:val="28"/>
        </w:rPr>
        <w:t>合同签订后，</w:t>
      </w:r>
      <w:r>
        <w:rPr>
          <w:rFonts w:hint="eastAsia" w:ascii="仿宋" w:hAnsi="仿宋" w:eastAsia="仿宋" w:cs="仿宋"/>
          <w:color w:val="000000" w:themeColor="text1"/>
          <w:sz w:val="28"/>
          <w:szCs w:val="28"/>
          <w:u w:val="single"/>
        </w:rPr>
        <w:t>根据到货情况，货到验收合格后开具发票，入账次月支付</w:t>
      </w:r>
      <w:r>
        <w:rPr>
          <w:rFonts w:hint="eastAsia" w:ascii="仿宋" w:hAnsi="仿宋" w:eastAsia="仿宋" w:cs="仿宋"/>
          <w:color w:val="000000" w:themeColor="text1"/>
          <w:sz w:val="28"/>
          <w:szCs w:val="28"/>
          <w:u w:val="single"/>
          <w:lang w:val="en-US" w:eastAsia="zh-CN"/>
        </w:rPr>
        <w:t>5</w:t>
      </w:r>
      <w:r>
        <w:rPr>
          <w:rFonts w:hint="eastAsia" w:ascii="仿宋" w:hAnsi="仿宋" w:eastAsia="仿宋" w:cs="仿宋"/>
          <w:color w:val="000000" w:themeColor="text1"/>
          <w:sz w:val="28"/>
          <w:szCs w:val="28"/>
          <w:u w:val="single"/>
        </w:rPr>
        <w:t>0%，春节前支付</w:t>
      </w:r>
      <w:r>
        <w:rPr>
          <w:rFonts w:hint="eastAsia" w:ascii="仿宋" w:hAnsi="仿宋" w:eastAsia="仿宋" w:cs="仿宋"/>
          <w:color w:val="000000" w:themeColor="text1"/>
          <w:sz w:val="28"/>
          <w:szCs w:val="28"/>
          <w:u w:val="single"/>
          <w:lang w:eastAsia="zh-CN"/>
        </w:rPr>
        <w:t>至</w:t>
      </w:r>
      <w:r>
        <w:rPr>
          <w:rFonts w:hint="eastAsia" w:ascii="仿宋" w:hAnsi="仿宋" w:eastAsia="仿宋" w:cs="仿宋"/>
          <w:color w:val="000000" w:themeColor="text1"/>
          <w:sz w:val="28"/>
          <w:szCs w:val="28"/>
          <w:u w:val="single"/>
          <w:lang w:val="en-US" w:eastAsia="zh-CN"/>
        </w:rPr>
        <w:t>80</w:t>
      </w:r>
      <w:r>
        <w:rPr>
          <w:rFonts w:hint="eastAsia" w:ascii="仿宋" w:hAnsi="仿宋" w:eastAsia="仿宋" w:cs="仿宋"/>
          <w:color w:val="000000" w:themeColor="text1"/>
          <w:sz w:val="28"/>
          <w:szCs w:val="28"/>
          <w:u w:val="single"/>
        </w:rPr>
        <w:t>%，剩余20%该春节后两年内付清。</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投标人如不响应此付款方式可在</w:t>
      </w:r>
      <w:r>
        <w:rPr>
          <w:rFonts w:hint="eastAsia" w:ascii="仿宋_GB2312" w:hAnsi="仿宋_GB2312" w:eastAsia="仿宋_GB2312" w:cs="仿宋_GB2312"/>
          <w:b w:val="0"/>
          <w:bCs w:val="0"/>
          <w:sz w:val="28"/>
          <w:szCs w:val="28"/>
          <w:highlight w:val="none"/>
          <w:u w:val="single"/>
        </w:rPr>
        <w:t>《第十三章》的偏离表中说明</w:t>
      </w:r>
      <w:r>
        <w:rPr>
          <w:rFonts w:hint="eastAsia" w:ascii="仿宋_GB2312" w:hAnsi="仿宋_GB2312" w:eastAsia="仿宋_GB2312" w:cs="仿宋_GB2312"/>
          <w:b w:val="0"/>
          <w:bCs w:val="0"/>
          <w:sz w:val="28"/>
          <w:szCs w:val="28"/>
          <w:highlight w:val="none"/>
          <w:u w:val="single"/>
          <w:lang w:eastAsia="zh-CN"/>
        </w:rPr>
        <w:t>，</w:t>
      </w:r>
      <w:r>
        <w:rPr>
          <w:rFonts w:hint="eastAsia" w:ascii="仿宋_GB2312" w:hAnsi="仿宋_GB2312" w:eastAsia="仿宋_GB2312" w:cs="仿宋_GB2312"/>
          <w:b w:val="0"/>
          <w:bCs w:val="0"/>
          <w:sz w:val="28"/>
          <w:szCs w:val="28"/>
          <w:highlight w:val="none"/>
          <w:u w:val="single"/>
          <w:lang w:val="en-US" w:eastAsia="zh-CN"/>
        </w:rPr>
        <w:t>响应则可不填。</w:t>
      </w:r>
      <w:r>
        <w:rPr>
          <w:rFonts w:hint="eastAsia" w:ascii="仿宋_GB2312" w:hAnsi="仿宋_GB2312" w:eastAsia="仿宋_GB2312" w:cs="仿宋_GB2312"/>
          <w:b w:val="0"/>
          <w:bCs w:val="0"/>
          <w:sz w:val="28"/>
          <w:szCs w:val="28"/>
          <w:highlight w:val="none"/>
          <w:u w:val="single"/>
        </w:rPr>
        <w:t>）</w:t>
      </w:r>
    </w:p>
    <w:p>
      <w:pPr>
        <w:spacing w:line="440" w:lineRule="exact"/>
        <w:ind w:firstLine="560" w:firstLineChars="200"/>
        <w:rPr>
          <w:rFonts w:ascii="仿宋" w:hAnsi="仿宋" w:eastAsia="仿宋" w:cs="仿宋"/>
          <w:color w:val="000000" w:themeColor="text1"/>
          <w:sz w:val="28"/>
          <w:szCs w:val="28"/>
        </w:rPr>
      </w:pPr>
      <w:r>
        <w:rPr>
          <w:rFonts w:hint="eastAsia" w:ascii="仿宋" w:hAnsi="仿宋" w:eastAsia="仿宋" w:cs="仿宋"/>
          <w:color w:val="000000" w:themeColor="text1"/>
          <w:sz w:val="28"/>
          <w:szCs w:val="28"/>
          <w:u w:val="single"/>
        </w:rPr>
        <w:t xml:space="preserve"> </w:t>
      </w:r>
      <w:r>
        <w:rPr>
          <w:rFonts w:hint="eastAsia" w:ascii="仿宋" w:hAnsi="仿宋" w:eastAsia="仿宋" w:cs="仿宋"/>
          <w:color w:val="000000" w:themeColor="text1"/>
          <w:sz w:val="28"/>
          <w:szCs w:val="28"/>
        </w:rPr>
        <w:t xml:space="preserve"> </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
          <w:sz w:val="28"/>
          <w:szCs w:val="28"/>
        </w:rPr>
      </w:pPr>
      <w:r>
        <w:rPr>
          <w:rFonts w:hint="eastAsia" w:ascii="仿宋" w:hAnsi="仿宋" w:eastAsia="仿宋" w:cs="仿宋"/>
          <w:sz w:val="28"/>
          <w:szCs w:val="28"/>
        </w:rPr>
        <w:t>4、标书相关要求</w:t>
      </w:r>
    </w:p>
    <w:p>
      <w:pPr>
        <w:ind w:firstLine="560" w:firstLineChars="200"/>
        <w:rPr>
          <w:rFonts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 w:hAnsi="仿宋" w:eastAsia="仿宋" w:cs="仿宋"/>
          <w:b/>
          <w:bCs/>
          <w:sz w:val="28"/>
          <w:szCs w:val="28"/>
        </w:rPr>
        <w:t>以上事项不符合要求的视为无效投标。</w:t>
      </w:r>
    </w:p>
    <w:p>
      <w:pPr>
        <w:ind w:firstLine="560" w:firstLineChars="200"/>
        <w:rPr>
          <w:rFonts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firstLine="565" w:firstLineChars="202"/>
        <w:rPr>
          <w:rFonts w:ascii="仿宋" w:hAnsi="仿宋" w:eastAsia="仿宋" w:cs="仿宋"/>
          <w:b/>
          <w:bCs/>
          <w:sz w:val="28"/>
          <w:szCs w:val="28"/>
        </w:rPr>
      </w:pPr>
      <w:r>
        <w:rPr>
          <w:rFonts w:hint="eastAsia" w:ascii="仿宋" w:hAnsi="仿宋" w:eastAsia="仿宋" w:cs="仿宋"/>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firstLine="565" w:firstLineChars="202"/>
        <w:rPr>
          <w:rFonts w:ascii="仿宋" w:hAnsi="仿宋" w:eastAsia="仿宋" w:cs="仿宋"/>
          <w:sz w:val="28"/>
          <w:szCs w:val="28"/>
        </w:rPr>
      </w:pPr>
      <w:r>
        <w:rPr>
          <w:rFonts w:hint="eastAsia" w:ascii="仿宋" w:hAnsi="仿宋" w:eastAsia="仿宋" w:cs="仿宋"/>
          <w:sz w:val="28"/>
          <w:szCs w:val="28"/>
        </w:rPr>
        <w:t>（4）装订要求</w:t>
      </w:r>
    </w:p>
    <w:p>
      <w:pPr>
        <w:ind w:firstLine="565" w:firstLineChars="202"/>
        <w:rPr>
          <w:rFonts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材料送</w:t>
      </w:r>
      <w:r>
        <w:rPr>
          <w:rFonts w:hint="eastAsia" w:ascii="仿宋" w:hAnsi="仿宋" w:eastAsia="仿宋" w:cs="仿宋_GB2312"/>
          <w:sz w:val="28"/>
          <w:szCs w:val="28"/>
          <w:highlight w:val="none"/>
          <w:u w:val="single"/>
        </w:rPr>
        <w:t>至</w:t>
      </w:r>
      <w:r>
        <w:rPr>
          <w:rFonts w:hint="eastAsia" w:ascii="仿宋" w:hAnsi="仿宋" w:eastAsia="仿宋" w:cs="仿宋_GB2312"/>
          <w:sz w:val="28"/>
          <w:szCs w:val="28"/>
          <w:highlight w:val="none"/>
          <w:u w:val="single"/>
          <w:lang w:eastAsia="zh-CN"/>
        </w:rPr>
        <w:t>池州市映湖园</w:t>
      </w:r>
      <w:r>
        <w:rPr>
          <w:rFonts w:hint="eastAsia" w:ascii="仿宋" w:hAnsi="仿宋" w:eastAsia="仿宋" w:cs="仿宋_GB2312"/>
          <w:sz w:val="28"/>
          <w:szCs w:val="28"/>
          <w:highlight w:val="none"/>
          <w:u w:val="single"/>
        </w:rPr>
        <w:t>施工</w:t>
      </w:r>
      <w:r>
        <w:rPr>
          <w:rFonts w:hint="eastAsia" w:ascii="仿宋" w:hAnsi="仿宋" w:eastAsia="仿宋" w:cs="仿宋_GB2312"/>
          <w:sz w:val="28"/>
          <w:szCs w:val="28"/>
          <w:u w:val="single"/>
        </w:rPr>
        <w:t>现场。</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915" w:firstLineChars="327"/>
        <w:rPr>
          <w:rFonts w:hint="eastAsia" w:ascii="仿宋" w:hAnsi="仿宋" w:eastAsia="仿宋" w:cs="仿宋_GB2312"/>
          <w:sz w:val="28"/>
          <w:szCs w:val="28"/>
          <w:u w:val="single"/>
        </w:rPr>
      </w:pPr>
      <w:r>
        <w:rPr>
          <w:rFonts w:hint="eastAsia" w:ascii="仿宋" w:hAnsi="仿宋" w:eastAsia="仿宋" w:cs="仿宋_GB2312"/>
          <w:sz w:val="28"/>
          <w:szCs w:val="28"/>
          <w:u w:val="single"/>
        </w:rPr>
        <w:t>按到货数量进行验收。</w:t>
      </w:r>
    </w:p>
    <w:p>
      <w:pPr>
        <w:ind w:firstLine="560" w:firstLineChars="200"/>
        <w:rPr>
          <w:rFonts w:hint="eastAsia" w:ascii="仿宋" w:hAnsi="仿宋" w:eastAsia="仿宋" w:cs="仿宋_GB2312"/>
          <w:sz w:val="28"/>
          <w:szCs w:val="28"/>
          <w:u w:val="single"/>
        </w:rPr>
      </w:pP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rPr>
        <w:t>、本次招标设最高控制价，凡高于控制价均视为无效投标。</w:t>
      </w:r>
    </w:p>
    <w:p>
      <w:pPr>
        <w:spacing w:line="600" w:lineRule="exact"/>
        <w:rPr>
          <w:rFonts w:ascii="仿宋" w:hAnsi="仿宋" w:eastAsia="仿宋" w:cs="仿宋_GB2312"/>
          <w:b/>
          <w:sz w:val="36"/>
          <w:szCs w:val="36"/>
        </w:rPr>
      </w:pPr>
    </w:p>
    <w:p>
      <w:pPr>
        <w:numPr>
          <w:ilvl w:val="0"/>
          <w:numId w:val="2"/>
        </w:num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评标及中标履约要求</w:t>
      </w:r>
    </w:p>
    <w:p>
      <w:pPr>
        <w:numPr>
          <w:numId w:val="0"/>
        </w:numPr>
        <w:spacing w:line="600" w:lineRule="exact"/>
        <w:jc w:val="both"/>
        <w:rPr>
          <w:rFonts w:hint="eastAsia"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u w:val="single"/>
          <w:lang w:eastAsia="zh-CN"/>
        </w:rPr>
        <w:t>。</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sz w:val="28"/>
          <w:szCs w:val="28"/>
          <w:lang w:eastAsia="zh-CN"/>
        </w:rPr>
        <w:t>七</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600" w:lineRule="exact"/>
        <w:ind w:firstLine="560" w:firstLineChars="200"/>
        <w:rPr>
          <w:rFonts w:hint="eastAsia" w:ascii="仿宋" w:hAnsi="仿宋" w:eastAsia="仿宋" w:cs="仿宋_GB2312"/>
          <w:sz w:val="28"/>
          <w:szCs w:val="28"/>
        </w:rPr>
      </w:pPr>
    </w:p>
    <w:p>
      <w:pPr>
        <w:numPr>
          <w:ilvl w:val="0"/>
          <w:numId w:val="3"/>
        </w:num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纪律和监督</w:t>
      </w:r>
    </w:p>
    <w:p>
      <w:pPr>
        <w:numPr>
          <w:numId w:val="0"/>
        </w:numPr>
        <w:spacing w:line="600" w:lineRule="exact"/>
        <w:jc w:val="both"/>
        <w:rPr>
          <w:rFonts w:hint="eastAsia"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Lines="50" w:afterLines="50" w:line="360" w:lineRule="auto"/>
        <w:rPr>
          <w:sz w:val="24"/>
        </w:rPr>
      </w:pPr>
    </w:p>
    <w:p>
      <w:pPr>
        <w:spacing w:line="600" w:lineRule="exact"/>
        <w:ind w:firstLine="7000" w:firstLineChars="2500"/>
        <w:rPr>
          <w:rFonts w:hint="eastAsia" w:ascii="仿宋" w:hAnsi="仿宋" w:eastAsia="仿宋" w:cs="仿宋_GB2312"/>
          <w:sz w:val="28"/>
          <w:szCs w:val="28"/>
        </w:rPr>
      </w:pPr>
    </w:p>
    <w:p>
      <w:pPr>
        <w:spacing w:line="600" w:lineRule="exact"/>
        <w:ind w:firstLine="7000" w:firstLineChars="2500"/>
        <w:rPr>
          <w:rFonts w:hint="eastAsia" w:ascii="仿宋" w:hAnsi="仿宋" w:eastAsia="仿宋" w:cs="仿宋_GB2312"/>
          <w:sz w:val="28"/>
          <w:szCs w:val="28"/>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pPr>
    </w:p>
    <w:p>
      <w:pPr>
        <w:spacing w:line="560" w:lineRule="exact"/>
        <w:jc w:val="center"/>
        <w:rPr>
          <w:rFonts w:hint="eastAsia" w:ascii="仿宋_GB2312" w:hAnsi="仿宋_GB2312" w:eastAsia="仿宋_GB2312" w:cs="仿宋_GB2312"/>
          <w:b/>
          <w:bCs/>
          <w:sz w:val="36"/>
          <w:szCs w:val="36"/>
        </w:rPr>
      </w:pPr>
      <w:r>
        <w:rPr>
          <w:rFonts w:hint="eastAsia" w:ascii="仿宋" w:hAnsi="仿宋" w:eastAsia="仿宋" w:cs="仿宋_GB2312"/>
          <w:b/>
          <w:sz w:val="36"/>
          <w:szCs w:val="36"/>
        </w:rPr>
        <w:t>十二、投标廉洁</w:t>
      </w:r>
      <w:r>
        <w:rPr>
          <w:rFonts w:hint="eastAsia" w:ascii="仿宋_GB2312" w:hAnsi="仿宋_GB2312" w:eastAsia="仿宋_GB2312" w:cs="仿宋_GB2312"/>
          <w:b/>
          <w:bCs/>
          <w:sz w:val="36"/>
          <w:szCs w:val="36"/>
        </w:rPr>
        <w:t>承诺书</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_GB2312" w:hAnsi="仿宋_GB2312" w:eastAsia="仿宋_GB2312" w:cs="仿宋_GB2312"/>
          <w:color w:val="000000"/>
          <w:sz w:val="28"/>
          <w:szCs w:val="28"/>
          <w:u w:val="single"/>
        </w:rPr>
      </w:pPr>
    </w:p>
    <w:p>
      <w:pPr>
        <w:spacing w:line="560" w:lineRule="exact"/>
        <w:ind w:firstLine="5320" w:firstLineChars="1900"/>
        <w:rPr>
          <w:rFonts w:hint="eastAsia" w:ascii="仿宋_GB2312" w:hAnsi="仿宋_GB2312" w:eastAsia="仿宋_GB2312" w:cs="仿宋_GB2312"/>
          <w:sz w:val="28"/>
          <w:szCs w:val="28"/>
        </w:rPr>
      </w:pPr>
    </w:p>
    <w:p>
      <w:pPr>
        <w:spacing w:line="560" w:lineRule="exact"/>
        <w:ind w:firstLine="5320" w:firstLineChars="19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60" w:lineRule="exact"/>
        <w:ind w:firstLine="5320" w:firstLineChars="1900"/>
        <w:rPr>
          <w:rFonts w:hint="eastAsia"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60" w:lineRule="exact"/>
        <w:ind w:firstLine="2240" w:firstLineChars="800"/>
        <w:rPr>
          <w:rFonts w:hint="eastAsia" w:ascii="仿宋_GB2312" w:hAnsi="宋体" w:eastAsia="仿宋_GB2312" w:cs="仿宋_GB2312"/>
          <w:b/>
          <w:sz w:val="36"/>
          <w:szCs w:val="36"/>
        </w:rPr>
        <w:sectPr>
          <w:headerReference r:id="rId3" w:type="default"/>
          <w:footerReference r:id="rId4" w:type="default"/>
          <w:pgSz w:w="11906" w:h="16838"/>
          <w:pgMar w:top="312" w:right="1469" w:bottom="709" w:left="1338" w:header="851" w:footer="273" w:gutter="284"/>
          <w:cols w:space="720" w:num="1"/>
          <w:docGrid w:type="lines" w:linePitch="312" w:charSpace="0"/>
        </w:sectPr>
      </w:pPr>
      <w:r>
        <w:rPr>
          <w:rFonts w:hint="eastAsia" w:ascii="仿宋_GB2312" w:hAnsi="仿宋_GB2312" w:eastAsia="仿宋_GB2312" w:cs="仿宋_GB2312"/>
          <w:sz w:val="28"/>
          <w:szCs w:val="28"/>
        </w:rPr>
        <w:t xml:space="preserve">                       日期：</w:t>
      </w:r>
    </w:p>
    <w:p>
      <w:pPr>
        <w:spacing w:line="600" w:lineRule="exact"/>
        <w:rPr>
          <w:rFonts w:ascii="仿宋" w:hAnsi="仿宋" w:eastAsia="仿宋" w:cs="仿宋_GB2312"/>
          <w:sz w:val="28"/>
          <w:szCs w:val="28"/>
          <w:u w:val="single"/>
        </w:rPr>
        <w:sectPr>
          <w:headerReference r:id="rId5" w:type="default"/>
          <w:footerReference r:id="rId6" w:type="default"/>
          <w:pgSz w:w="11906" w:h="16838"/>
          <w:pgMar w:top="312" w:right="1469" w:bottom="709" w:left="1338" w:header="851" w:footer="273"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三</w:t>
      </w:r>
      <w:r>
        <w:rPr>
          <w:rFonts w:hint="eastAsia" w:ascii="仿宋" w:hAnsi="仿宋" w:eastAsia="仿宋" w:cs="仿宋_GB2312"/>
          <w:b/>
          <w:sz w:val="36"/>
          <w:szCs w:val="36"/>
        </w:rPr>
        <w:t>、报价单</w:t>
      </w:r>
    </w:p>
    <w:p>
      <w:pPr>
        <w:rPr>
          <w:rFonts w:ascii="仿宋_GB2312" w:eastAsia="仿宋_GB2312"/>
          <w:b/>
          <w:i/>
          <w:color w:val="auto"/>
          <w:sz w:val="28"/>
          <w:szCs w:val="28"/>
        </w:rPr>
      </w:pPr>
      <w:r>
        <w:rPr>
          <w:rFonts w:hint="eastAsia" w:ascii="仿宋_GB2312" w:eastAsia="仿宋_GB2312"/>
          <w:b/>
          <w:color w:val="auto"/>
          <w:sz w:val="28"/>
          <w:szCs w:val="28"/>
        </w:rPr>
        <w:t>报价单</w:t>
      </w:r>
      <w:r>
        <w:rPr>
          <w:rFonts w:hint="eastAsia" w:ascii="仿宋_GB2312" w:eastAsia="仿宋_GB2312"/>
          <w:b/>
          <w:color w:val="auto"/>
          <w:sz w:val="28"/>
          <w:szCs w:val="28"/>
          <w:lang w:val="en-US" w:eastAsia="zh-CN"/>
        </w:rPr>
        <w:t xml:space="preserve"> </w:t>
      </w:r>
      <w:r>
        <w:rPr>
          <w:rFonts w:hint="eastAsia" w:ascii="仿宋_GB2312" w:eastAsia="仿宋_GB2312"/>
          <w:b/>
          <w:color w:val="auto"/>
          <w:sz w:val="28"/>
          <w:szCs w:val="28"/>
        </w:rPr>
        <w:t>TGJA-WZ-2022-</w:t>
      </w:r>
      <w:r>
        <w:rPr>
          <w:rFonts w:hint="eastAsia" w:ascii="仿宋_GB2312" w:eastAsia="仿宋_GB2312"/>
          <w:b/>
          <w:color w:val="auto"/>
          <w:sz w:val="28"/>
          <w:szCs w:val="28"/>
          <w:lang w:val="en-US" w:eastAsia="zh-CN"/>
        </w:rPr>
        <w:t>95</w:t>
      </w:r>
    </w:p>
    <w:tbl>
      <w:tblPr>
        <w:tblStyle w:val="46"/>
        <w:tblW w:w="152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2011"/>
        <w:gridCol w:w="2835"/>
        <w:gridCol w:w="795"/>
        <w:gridCol w:w="1048"/>
        <w:gridCol w:w="179"/>
        <w:gridCol w:w="1132"/>
        <w:gridCol w:w="1677"/>
        <w:gridCol w:w="697"/>
        <w:gridCol w:w="1103"/>
        <w:gridCol w:w="232"/>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2011" w:type="dxa"/>
            <w:vAlign w:val="center"/>
          </w:tcPr>
          <w:p>
            <w:pPr>
              <w:jc w:val="center"/>
              <w:rPr>
                <w:rFonts w:ascii="仿宋_GB2312" w:eastAsia="仿宋_GB2312"/>
                <w:sz w:val="24"/>
              </w:rPr>
            </w:pPr>
            <w:r>
              <w:rPr>
                <w:rFonts w:hint="eastAsia" w:ascii="仿宋_GB2312" w:eastAsia="仿宋_GB2312"/>
                <w:sz w:val="24"/>
              </w:rPr>
              <w:t>物料名称</w:t>
            </w:r>
          </w:p>
        </w:tc>
        <w:tc>
          <w:tcPr>
            <w:tcW w:w="2835" w:type="dxa"/>
            <w:vAlign w:val="center"/>
          </w:tcPr>
          <w:p>
            <w:pPr>
              <w:jc w:val="center"/>
              <w:rPr>
                <w:rFonts w:ascii="仿宋_GB2312" w:eastAsia="仿宋_GB2312"/>
                <w:sz w:val="24"/>
              </w:rPr>
            </w:pPr>
            <w:r>
              <w:rPr>
                <w:rFonts w:hint="eastAsia" w:ascii="仿宋_GB2312" w:eastAsia="仿宋_GB2312"/>
                <w:sz w:val="24"/>
              </w:rPr>
              <w:t>型号规格</w:t>
            </w:r>
          </w:p>
        </w:tc>
        <w:tc>
          <w:tcPr>
            <w:tcW w:w="795" w:type="dxa"/>
            <w:vAlign w:val="center"/>
          </w:tcPr>
          <w:p>
            <w:pPr>
              <w:jc w:val="center"/>
              <w:rPr>
                <w:rFonts w:ascii="仿宋_GB2312" w:eastAsia="仿宋_GB2312"/>
                <w:sz w:val="24"/>
              </w:rPr>
            </w:pPr>
            <w:r>
              <w:rPr>
                <w:rFonts w:hint="eastAsia" w:ascii="仿宋_GB2312" w:eastAsia="仿宋_GB2312"/>
                <w:sz w:val="24"/>
              </w:rPr>
              <w:t>单位</w:t>
            </w:r>
          </w:p>
        </w:tc>
        <w:tc>
          <w:tcPr>
            <w:tcW w:w="1227" w:type="dxa"/>
            <w:gridSpan w:val="2"/>
            <w:vAlign w:val="center"/>
          </w:tcPr>
          <w:p>
            <w:pPr>
              <w:jc w:val="center"/>
              <w:rPr>
                <w:rFonts w:ascii="仿宋_GB2312" w:eastAsia="仿宋_GB2312"/>
                <w:sz w:val="24"/>
              </w:rPr>
            </w:pPr>
            <w:r>
              <w:rPr>
                <w:rFonts w:hint="eastAsia" w:ascii="仿宋_GB2312" w:eastAsia="仿宋_GB2312"/>
                <w:sz w:val="24"/>
              </w:rPr>
              <w:t>数量</w:t>
            </w:r>
          </w:p>
        </w:tc>
        <w:tc>
          <w:tcPr>
            <w:tcW w:w="1132" w:type="dxa"/>
            <w:vAlign w:val="center"/>
          </w:tcPr>
          <w:p>
            <w:pPr>
              <w:jc w:val="center"/>
              <w:rPr>
                <w:rFonts w:ascii="仿宋_GB2312" w:eastAsia="仿宋_GB2312"/>
                <w:sz w:val="24"/>
              </w:rPr>
            </w:pPr>
            <w:r>
              <w:rPr>
                <w:rFonts w:hint="eastAsia" w:ascii="仿宋_GB2312" w:eastAsia="仿宋_GB2312"/>
                <w:b/>
                <w:bCs/>
                <w:sz w:val="24"/>
              </w:rPr>
              <w:t>单价＊</w:t>
            </w:r>
          </w:p>
        </w:tc>
        <w:tc>
          <w:tcPr>
            <w:tcW w:w="1677" w:type="dxa"/>
            <w:vAlign w:val="center"/>
          </w:tcPr>
          <w:p>
            <w:pPr>
              <w:jc w:val="center"/>
              <w:rPr>
                <w:rFonts w:ascii="仿宋_GB2312" w:eastAsia="仿宋_GB2312"/>
                <w:b/>
                <w:bCs/>
                <w:sz w:val="24"/>
              </w:rPr>
            </w:pPr>
            <w:r>
              <w:rPr>
                <w:rFonts w:hint="eastAsia" w:ascii="仿宋_GB2312" w:eastAsia="仿宋_GB2312"/>
                <w:b/>
                <w:bCs/>
                <w:sz w:val="24"/>
              </w:rPr>
              <w:t>总价＊</w:t>
            </w:r>
          </w:p>
        </w:tc>
        <w:tc>
          <w:tcPr>
            <w:tcW w:w="2032" w:type="dxa"/>
            <w:gridSpan w:val="3"/>
            <w:vAlign w:val="center"/>
          </w:tcPr>
          <w:p>
            <w:pPr>
              <w:jc w:val="center"/>
              <w:rPr>
                <w:rFonts w:ascii="仿宋_GB2312" w:eastAsia="仿宋_GB2312"/>
                <w:b/>
                <w:bCs/>
                <w:sz w:val="24"/>
              </w:rPr>
            </w:pPr>
            <w:r>
              <w:rPr>
                <w:rFonts w:hint="eastAsia" w:ascii="仿宋_GB2312" w:eastAsia="仿宋_GB2312"/>
                <w:b/>
                <w:bCs/>
                <w:sz w:val="24"/>
              </w:rPr>
              <w:t>税率（注明税率及是否为增值税专业发票）＊</w:t>
            </w:r>
          </w:p>
        </w:tc>
        <w:tc>
          <w:tcPr>
            <w:tcW w:w="3123" w:type="dxa"/>
            <w:vAlign w:val="center"/>
          </w:tcPr>
          <w:p>
            <w:pPr>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9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011" w:type="dxa"/>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iCs w:val="0"/>
                <w:color w:val="000000"/>
                <w:kern w:val="0"/>
                <w:sz w:val="22"/>
                <w:szCs w:val="22"/>
                <w:u w:val="none"/>
                <w:lang w:val="en-US" w:eastAsia="zh-CN" w:bidi="ar"/>
              </w:rPr>
              <w:t>加气ALC内隔墙</w:t>
            </w:r>
          </w:p>
        </w:tc>
        <w:tc>
          <w:tcPr>
            <w:tcW w:w="2835" w:type="dxa"/>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iCs w:val="0"/>
                <w:color w:val="000000"/>
                <w:kern w:val="0"/>
                <w:sz w:val="22"/>
                <w:szCs w:val="22"/>
                <w:u w:val="none"/>
                <w:lang w:val="en-US" w:eastAsia="zh-CN" w:bidi="ar"/>
              </w:rPr>
              <w:t>200mm厚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rPr>
            </w:pPr>
            <w:r>
              <w:rPr>
                <w:rFonts w:hint="eastAsia" w:ascii="仿宋_GB2312" w:hAnsi="仿宋_GB2312" w:eastAsia="仿宋_GB2312" w:cs="仿宋_GB2312"/>
                <w:i w:val="0"/>
                <w:iCs w:val="0"/>
                <w:color w:val="000000"/>
                <w:kern w:val="0"/>
                <w:sz w:val="22"/>
                <w:szCs w:val="22"/>
                <w:u w:val="none"/>
                <w:lang w:val="en-US" w:eastAsia="zh-CN" w:bidi="ar"/>
              </w:rPr>
              <w:t>m3</w:t>
            </w:r>
          </w:p>
        </w:tc>
        <w:tc>
          <w:tcPr>
            <w:tcW w:w="122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24"/>
              </w:rPr>
            </w:pPr>
            <w:r>
              <w:rPr>
                <w:rFonts w:hint="eastAsia" w:ascii="仿宋_GB2312" w:hAnsi="仿宋_GB2312" w:eastAsia="仿宋_GB2312" w:cs="仿宋_GB2312"/>
                <w:i w:val="0"/>
                <w:iCs w:val="0"/>
                <w:color w:val="000000"/>
                <w:kern w:val="0"/>
                <w:sz w:val="22"/>
                <w:szCs w:val="22"/>
                <w:u w:val="none"/>
                <w:lang w:val="en-US" w:eastAsia="zh-CN" w:bidi="ar"/>
              </w:rPr>
              <w:t>1434.77</w:t>
            </w:r>
          </w:p>
        </w:tc>
        <w:tc>
          <w:tcPr>
            <w:tcW w:w="1132" w:type="dxa"/>
            <w:vAlign w:val="center"/>
          </w:tcPr>
          <w:p>
            <w:pPr>
              <w:widowControl/>
              <w:jc w:val="center"/>
              <w:textAlignment w:val="center"/>
              <w:rPr>
                <w:rFonts w:hint="eastAsia" w:ascii="仿宋_GB2312" w:hAnsi="仿宋_GB2312" w:eastAsia="仿宋_GB2312" w:cs="仿宋_GB2312"/>
                <w:color w:val="FF0000"/>
                <w:sz w:val="24"/>
              </w:rPr>
            </w:pPr>
          </w:p>
        </w:tc>
        <w:tc>
          <w:tcPr>
            <w:tcW w:w="1677" w:type="dxa"/>
            <w:vAlign w:val="center"/>
          </w:tcPr>
          <w:p>
            <w:pPr>
              <w:jc w:val="center"/>
              <w:rPr>
                <w:rFonts w:hint="eastAsia" w:ascii="仿宋_GB2312" w:hAnsi="仿宋_GB2312" w:eastAsia="仿宋_GB2312" w:cs="仿宋_GB2312"/>
                <w:sz w:val="24"/>
              </w:rPr>
            </w:pPr>
          </w:p>
        </w:tc>
        <w:tc>
          <w:tcPr>
            <w:tcW w:w="2032" w:type="dxa"/>
            <w:gridSpan w:val="3"/>
            <w:vAlign w:val="center"/>
          </w:tcPr>
          <w:p>
            <w:pPr>
              <w:widowControl/>
              <w:jc w:val="center"/>
              <w:textAlignment w:val="center"/>
              <w:rPr>
                <w:rFonts w:hint="eastAsia" w:ascii="仿宋_GB2312" w:hAnsi="仿宋_GB2312" w:eastAsia="仿宋_GB2312" w:cs="仿宋_GB2312"/>
                <w:sz w:val="24"/>
              </w:rPr>
            </w:pPr>
          </w:p>
        </w:tc>
        <w:tc>
          <w:tcPr>
            <w:tcW w:w="3123" w:type="dxa"/>
            <w:vAlign w:val="center"/>
          </w:tcPr>
          <w:p>
            <w:pPr>
              <w:widowControl/>
              <w:jc w:val="left"/>
              <w:textAlignment w:val="center"/>
              <w:rPr>
                <w:rFonts w:hint="eastAsia" w:ascii="仿宋_GB2312" w:hAnsi="仿宋_GB2312" w:eastAsia="仿宋_GB2312" w:cs="仿宋_GB2312"/>
                <w:color w:val="FF0000"/>
                <w:sz w:val="24"/>
              </w:rPr>
            </w:pPr>
            <w:r>
              <w:rPr>
                <w:rFonts w:hint="eastAsia" w:ascii="仿宋_GB2312" w:hAnsi="仿宋_GB2312" w:eastAsia="仿宋_GB2312" w:cs="仿宋_GB2312"/>
                <w:sz w:val="21"/>
                <w:szCs w:val="21"/>
                <w:highlight w:val="none"/>
                <w:u w:val="none"/>
              </w:rPr>
              <w:t>GB/</w:t>
            </w:r>
            <w:r>
              <w:rPr>
                <w:rFonts w:hint="eastAsia" w:ascii="仿宋_GB2312" w:hAnsi="仿宋_GB2312" w:eastAsia="仿宋_GB2312" w:cs="仿宋_GB2312"/>
                <w:sz w:val="21"/>
                <w:szCs w:val="21"/>
                <w:highlight w:val="none"/>
                <w:u w:val="none"/>
                <w:lang w:val="en-US" w:eastAsia="zh-CN"/>
              </w:rPr>
              <w:t>50574-2010；DB34/1659-2012，加工明细详见所附清单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011" w:type="dxa"/>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iCs w:val="0"/>
                <w:color w:val="000000"/>
                <w:kern w:val="0"/>
                <w:sz w:val="22"/>
                <w:szCs w:val="22"/>
                <w:u w:val="none"/>
                <w:lang w:val="en-US" w:eastAsia="zh-CN" w:bidi="ar"/>
              </w:rPr>
              <w:t>加气ALC内隔墙</w:t>
            </w:r>
          </w:p>
        </w:tc>
        <w:tc>
          <w:tcPr>
            <w:tcW w:w="283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2"/>
                <w:szCs w:val="22"/>
                <w:u w:val="none"/>
                <w:lang w:val="en-US" w:eastAsia="zh-CN" w:bidi="ar"/>
              </w:rPr>
              <w:t>100mm厚</w:t>
            </w:r>
          </w:p>
        </w:tc>
        <w:tc>
          <w:tcPr>
            <w:tcW w:w="79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i w:val="0"/>
                <w:iCs w:val="0"/>
                <w:color w:val="000000"/>
                <w:kern w:val="0"/>
                <w:sz w:val="22"/>
                <w:szCs w:val="22"/>
                <w:u w:val="none"/>
                <w:lang w:val="en-US" w:eastAsia="zh-CN" w:bidi="ar"/>
              </w:rPr>
              <w:t>m3</w:t>
            </w:r>
          </w:p>
        </w:tc>
        <w:tc>
          <w:tcPr>
            <w:tcW w:w="1227"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i w:val="0"/>
                <w:iCs w:val="0"/>
                <w:color w:val="000000"/>
                <w:kern w:val="0"/>
                <w:sz w:val="22"/>
                <w:szCs w:val="22"/>
                <w:u w:val="none"/>
                <w:lang w:val="en-US" w:eastAsia="zh-CN" w:bidi="ar"/>
              </w:rPr>
              <w:t>257.63</w:t>
            </w:r>
          </w:p>
        </w:tc>
        <w:tc>
          <w:tcPr>
            <w:tcW w:w="1132" w:type="dxa"/>
            <w:vAlign w:val="center"/>
          </w:tcPr>
          <w:p>
            <w:pPr>
              <w:widowControl/>
              <w:jc w:val="center"/>
              <w:textAlignment w:val="center"/>
              <w:rPr>
                <w:rFonts w:hint="eastAsia" w:ascii="仿宋_GB2312" w:hAnsi="仿宋_GB2312" w:eastAsia="仿宋_GB2312" w:cs="仿宋_GB2312"/>
                <w:sz w:val="24"/>
              </w:rPr>
            </w:pPr>
          </w:p>
        </w:tc>
        <w:tc>
          <w:tcPr>
            <w:tcW w:w="1677" w:type="dxa"/>
            <w:vAlign w:val="center"/>
          </w:tcPr>
          <w:p>
            <w:pPr>
              <w:jc w:val="center"/>
              <w:rPr>
                <w:rFonts w:hint="eastAsia" w:ascii="仿宋_GB2312" w:hAnsi="仿宋_GB2312" w:eastAsia="仿宋_GB2312" w:cs="仿宋_GB2312"/>
                <w:sz w:val="24"/>
              </w:rPr>
            </w:pPr>
          </w:p>
        </w:tc>
        <w:tc>
          <w:tcPr>
            <w:tcW w:w="2032" w:type="dxa"/>
            <w:gridSpan w:val="3"/>
            <w:vAlign w:val="center"/>
          </w:tcPr>
          <w:p>
            <w:pPr>
              <w:jc w:val="center"/>
              <w:rPr>
                <w:rFonts w:hint="eastAsia" w:ascii="仿宋_GB2312" w:hAnsi="仿宋_GB2312" w:eastAsia="仿宋_GB2312" w:cs="仿宋_GB2312"/>
                <w:sz w:val="24"/>
              </w:rPr>
            </w:pPr>
          </w:p>
        </w:tc>
        <w:tc>
          <w:tcPr>
            <w:tcW w:w="3123" w:type="dxa"/>
            <w:vAlign w:val="center"/>
          </w:tcPr>
          <w:p>
            <w:pPr>
              <w:widowControl/>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sz w:val="21"/>
                <w:szCs w:val="21"/>
                <w:highlight w:val="none"/>
                <w:u w:val="none"/>
              </w:rPr>
              <w:t>GB/</w:t>
            </w:r>
            <w:r>
              <w:rPr>
                <w:rFonts w:hint="eastAsia" w:ascii="仿宋_GB2312" w:hAnsi="仿宋_GB2312" w:eastAsia="仿宋_GB2312" w:cs="仿宋_GB2312"/>
                <w:sz w:val="21"/>
                <w:szCs w:val="21"/>
                <w:highlight w:val="none"/>
                <w:u w:val="none"/>
                <w:lang w:val="en-US" w:eastAsia="zh-CN"/>
              </w:rPr>
              <w:t>50574-2010；DB34/1659-2012，加工明细详见所附清单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2011" w:type="dxa"/>
            <w:vAlign w:val="center"/>
          </w:tcPr>
          <w:p>
            <w:pPr>
              <w:jc w:val="center"/>
              <w:rPr>
                <w:rFonts w:ascii="仿宋_GB2312" w:eastAsia="仿宋_GB2312"/>
                <w:sz w:val="24"/>
              </w:rPr>
            </w:pPr>
            <w:r>
              <w:rPr>
                <w:rFonts w:hint="eastAsia" w:ascii="仿宋_GB2312" w:eastAsia="仿宋_GB2312"/>
                <w:b/>
                <w:bCs/>
                <w:sz w:val="24"/>
              </w:rPr>
              <w:t>合计＊</w:t>
            </w:r>
          </w:p>
        </w:tc>
        <w:tc>
          <w:tcPr>
            <w:tcW w:w="2835" w:type="dxa"/>
            <w:vAlign w:val="center"/>
          </w:tcPr>
          <w:p>
            <w:pPr>
              <w:jc w:val="center"/>
              <w:rPr>
                <w:rFonts w:ascii="仿宋_GB2312" w:eastAsia="仿宋_GB2312"/>
                <w:sz w:val="24"/>
              </w:rPr>
            </w:pPr>
          </w:p>
        </w:tc>
        <w:tc>
          <w:tcPr>
            <w:tcW w:w="795" w:type="dxa"/>
            <w:vAlign w:val="center"/>
          </w:tcPr>
          <w:p>
            <w:pPr>
              <w:jc w:val="center"/>
              <w:rPr>
                <w:rFonts w:ascii="仿宋_GB2312" w:eastAsia="仿宋_GB2312"/>
                <w:sz w:val="24"/>
              </w:rPr>
            </w:pPr>
          </w:p>
        </w:tc>
        <w:tc>
          <w:tcPr>
            <w:tcW w:w="1227" w:type="dxa"/>
            <w:gridSpan w:val="2"/>
            <w:vAlign w:val="center"/>
          </w:tcPr>
          <w:p>
            <w:pPr>
              <w:jc w:val="center"/>
              <w:rPr>
                <w:rFonts w:ascii="仿宋_GB2312" w:eastAsia="仿宋_GB2312"/>
                <w:sz w:val="24"/>
              </w:rPr>
            </w:pPr>
          </w:p>
        </w:tc>
        <w:tc>
          <w:tcPr>
            <w:tcW w:w="1132" w:type="dxa"/>
            <w:vAlign w:val="center"/>
          </w:tcPr>
          <w:p>
            <w:pPr>
              <w:jc w:val="center"/>
              <w:rPr>
                <w:rFonts w:ascii="仿宋_GB2312" w:eastAsia="仿宋_GB2312"/>
                <w:sz w:val="24"/>
              </w:rPr>
            </w:pPr>
          </w:p>
        </w:tc>
        <w:tc>
          <w:tcPr>
            <w:tcW w:w="1677" w:type="dxa"/>
            <w:vAlign w:val="center"/>
          </w:tcPr>
          <w:p>
            <w:pPr>
              <w:jc w:val="center"/>
              <w:rPr>
                <w:rFonts w:ascii="仿宋_GB2312" w:eastAsia="仿宋_GB2312"/>
                <w:sz w:val="24"/>
              </w:rPr>
            </w:pPr>
          </w:p>
        </w:tc>
        <w:tc>
          <w:tcPr>
            <w:tcW w:w="2032" w:type="dxa"/>
            <w:gridSpan w:val="3"/>
            <w:vAlign w:val="center"/>
          </w:tcPr>
          <w:p>
            <w:pPr>
              <w:jc w:val="center"/>
              <w:rPr>
                <w:rFonts w:ascii="仿宋_GB2312" w:eastAsia="仿宋_GB2312"/>
                <w:sz w:val="24"/>
              </w:rPr>
            </w:pPr>
          </w:p>
        </w:tc>
        <w:tc>
          <w:tcPr>
            <w:tcW w:w="312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231"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4"/>
              </w:rPr>
            </w:pPr>
            <w:r>
              <w:rPr>
                <w:rFonts w:hint="eastAsia" w:ascii="仿宋_GB2312" w:eastAsia="仿宋_GB2312"/>
                <w:sz w:val="24"/>
              </w:rPr>
              <w:t xml:space="preserve">说明：1、此报价表中带 </w:t>
            </w:r>
            <w:r>
              <w:rPr>
                <w:rFonts w:hint="eastAsia" w:ascii="仿宋_GB2312" w:eastAsia="仿宋_GB2312"/>
                <w:color w:val="FF0000"/>
                <w:sz w:val="24"/>
              </w:rPr>
              <w:t xml:space="preserve">＊ </w:t>
            </w:r>
            <w:r>
              <w:rPr>
                <w:rFonts w:hint="eastAsia" w:ascii="仿宋_GB2312" w:eastAsia="仿宋_GB2312"/>
                <w:sz w:val="24"/>
              </w:rPr>
              <w:t>号为必填项，投标人的所有报价文件均为加盖单位公章的打印件（签名部分除外）。</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rPr>
            </w:pPr>
            <w:r>
              <w:rPr>
                <w:rFonts w:hint="eastAsia" w:ascii="仿宋_GB2312" w:eastAsia="仿宋_GB2312"/>
                <w:sz w:val="24"/>
              </w:rPr>
              <w:t>2、税率栏填写时要具体明确税率及是否为增值税专用发票。</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仿宋_GB2312" w:eastAsia="仿宋_GB2312"/>
                <w:sz w:val="24"/>
                <w:lang w:eastAsia="zh-CN"/>
              </w:rPr>
            </w:pPr>
            <w:r>
              <w:rPr>
                <w:rFonts w:hint="eastAsia" w:ascii="仿宋_GB2312" w:eastAsia="仿宋_GB2312"/>
                <w:sz w:val="24"/>
              </w:rPr>
              <w:t>3、报价均为含税（税率必须注明）、含运费价</w:t>
            </w:r>
            <w:r>
              <w:rPr>
                <w:rFonts w:hint="eastAsia" w:ascii="仿宋_GB2312" w:eastAsia="仿宋_GB2312"/>
                <w:sz w:val="24"/>
                <w:lang w:eastAsia="zh-CN"/>
              </w:rPr>
              <w:t>，</w:t>
            </w:r>
            <w:r>
              <w:rPr>
                <w:rFonts w:hint="eastAsia" w:ascii="仿宋_GB2312" w:hAnsi="Calibri" w:eastAsia="仿宋_GB2312" w:cs="Times New Roman"/>
                <w:sz w:val="24"/>
                <w:lang w:val="en-US" w:eastAsia="zh-CN"/>
              </w:rPr>
              <w:t>保留至小数点后两位。</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ascii="仿宋_GB2312" w:eastAsia="仿宋_GB2312"/>
                <w:sz w:val="24"/>
              </w:rPr>
            </w:pPr>
            <w:r>
              <w:rPr>
                <w:rFonts w:hint="eastAsia" w:ascii="仿宋_GB2312" w:eastAsia="仿宋_GB2312"/>
                <w:sz w:val="24"/>
              </w:rPr>
              <w:t>4、本次招标量为本批次供应量，招标数量可能与实际需求量存在偏差。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88" w:type="dxa"/>
            <w:gridSpan w:val="5"/>
            <w:vMerge w:val="restart"/>
            <w:vAlign w:val="center"/>
          </w:tcPr>
          <w:p>
            <w:pPr>
              <w:rPr>
                <w:rFonts w:ascii="仿宋_GB2312" w:eastAsia="仿宋_GB2312"/>
                <w:sz w:val="24"/>
              </w:rPr>
            </w:pPr>
            <w:r>
              <w:rPr>
                <w:rFonts w:hint="eastAsia" w:ascii="仿宋_GB2312" w:eastAsia="仿宋_GB2312"/>
                <w:sz w:val="24"/>
              </w:rPr>
              <w:t>投标单位（公章）</w:t>
            </w:r>
          </w:p>
        </w:tc>
        <w:tc>
          <w:tcPr>
            <w:tcW w:w="3685" w:type="dxa"/>
            <w:gridSpan w:val="4"/>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4458" w:type="dxa"/>
            <w:gridSpan w:val="3"/>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088" w:type="dxa"/>
            <w:gridSpan w:val="5"/>
            <w:vMerge w:val="continue"/>
            <w:vAlign w:val="center"/>
          </w:tcPr>
          <w:p>
            <w:pPr>
              <w:rPr>
                <w:rFonts w:ascii="仿宋_GB2312" w:eastAsia="仿宋_GB2312"/>
                <w:sz w:val="24"/>
              </w:rPr>
            </w:pPr>
          </w:p>
        </w:tc>
        <w:tc>
          <w:tcPr>
            <w:tcW w:w="3685" w:type="dxa"/>
            <w:gridSpan w:val="4"/>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103" w:type="dxa"/>
            <w:vAlign w:val="center"/>
          </w:tcPr>
          <w:p>
            <w:pPr>
              <w:jc w:val="center"/>
              <w:rPr>
                <w:rFonts w:ascii="仿宋_GB2312" w:eastAsia="仿宋_GB2312"/>
                <w:sz w:val="24"/>
              </w:rPr>
            </w:pPr>
            <w:r>
              <w:rPr>
                <w:rFonts w:hint="eastAsia" w:ascii="仿宋_GB2312" w:eastAsia="仿宋_GB2312"/>
                <w:sz w:val="24"/>
              </w:rPr>
              <w:t>电话</w:t>
            </w:r>
          </w:p>
        </w:tc>
        <w:tc>
          <w:tcPr>
            <w:tcW w:w="3355"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88" w:type="dxa"/>
            <w:gridSpan w:val="5"/>
            <w:vMerge w:val="continue"/>
            <w:vAlign w:val="center"/>
          </w:tcPr>
          <w:p>
            <w:pPr>
              <w:rPr>
                <w:rFonts w:ascii="仿宋_GB2312" w:eastAsia="仿宋_GB2312"/>
                <w:sz w:val="24"/>
              </w:rPr>
            </w:pPr>
          </w:p>
        </w:tc>
        <w:tc>
          <w:tcPr>
            <w:tcW w:w="3685" w:type="dxa"/>
            <w:gridSpan w:val="4"/>
            <w:vMerge w:val="continue"/>
            <w:vAlign w:val="center"/>
          </w:tcPr>
          <w:p>
            <w:pPr>
              <w:jc w:val="center"/>
              <w:rPr>
                <w:rFonts w:ascii="仿宋_GB2312" w:eastAsia="仿宋_GB2312"/>
                <w:sz w:val="24"/>
              </w:rPr>
            </w:pPr>
          </w:p>
        </w:tc>
        <w:tc>
          <w:tcPr>
            <w:tcW w:w="1103" w:type="dxa"/>
            <w:vAlign w:val="center"/>
          </w:tcPr>
          <w:p>
            <w:pPr>
              <w:jc w:val="center"/>
              <w:rPr>
                <w:rFonts w:ascii="仿宋_GB2312" w:eastAsia="仿宋_GB2312"/>
                <w:sz w:val="24"/>
              </w:rPr>
            </w:pPr>
            <w:r>
              <w:rPr>
                <w:rFonts w:hint="eastAsia" w:ascii="仿宋_GB2312" w:eastAsia="仿宋_GB2312"/>
                <w:sz w:val="24"/>
              </w:rPr>
              <w:t>邮箱</w:t>
            </w:r>
          </w:p>
        </w:tc>
        <w:tc>
          <w:tcPr>
            <w:tcW w:w="3355" w:type="dxa"/>
            <w:gridSpan w:val="2"/>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400" w:lineRule="exact"/>
        <w:rPr>
          <w:rFonts w:ascii="仿宋" w:hAnsi="仿宋" w:eastAsia="仿宋" w:cs="仿宋_GB2312"/>
          <w:b/>
          <w:sz w:val="36"/>
          <w:szCs w:val="36"/>
        </w:rPr>
      </w:pPr>
    </w:p>
    <w:p>
      <w:pPr>
        <w:spacing w:line="4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四</w:t>
      </w:r>
      <w:r>
        <w:rPr>
          <w:rFonts w:hint="eastAsia" w:ascii="仿宋" w:hAnsi="仿宋" w:eastAsia="仿宋" w:cs="仿宋_GB2312"/>
          <w:b/>
          <w:sz w:val="36"/>
          <w:szCs w:val="36"/>
        </w:rPr>
        <w:t>、响应/偏离表</w:t>
      </w:r>
    </w:p>
    <w:p>
      <w:pPr>
        <w:pStyle w:val="19"/>
        <w:spacing w:line="320" w:lineRule="exact"/>
      </w:pPr>
    </w:p>
    <w:p>
      <w:pPr>
        <w:spacing w:line="320" w:lineRule="exact"/>
      </w:pPr>
      <w:r>
        <w:rPr>
          <w:rFonts w:hint="eastAsia" w:ascii="宋体"/>
          <w:sz w:val="24"/>
        </w:rPr>
        <w:t>1.1技术规格响应/偏离表</w:t>
      </w:r>
      <w:r>
        <w:rPr>
          <w:rFonts w:ascii="宋体"/>
          <w:sz w:val="24"/>
        </w:rPr>
        <w:t xml:space="preserve"> </w:t>
      </w:r>
    </w:p>
    <w:p>
      <w:pPr>
        <w:spacing w:line="320" w:lineRule="exact"/>
        <w:ind w:left="308"/>
      </w:pPr>
      <w:r>
        <w:rPr>
          <w:rFonts w:hint="eastAsia" w:ascii="宋体"/>
          <w:sz w:val="24"/>
        </w:rPr>
        <w:t>招标编号：</w:t>
      </w:r>
      <w:r>
        <w:rPr>
          <w:rFonts w:ascii="宋体"/>
          <w:sz w:val="24"/>
        </w:rPr>
        <w:t xml:space="preserve"> </w:t>
      </w:r>
      <w:r>
        <w:rPr>
          <w:rFonts w:hint="eastAsia" w:ascii="仿宋_GB2312" w:eastAsia="仿宋_GB2312"/>
          <w:b/>
          <w:color w:val="auto"/>
          <w:sz w:val="28"/>
          <w:szCs w:val="28"/>
        </w:rPr>
        <w:t>TGJA-WZ-2022-</w:t>
      </w:r>
      <w:r>
        <w:rPr>
          <w:rFonts w:hint="eastAsia" w:ascii="仿宋_GB2312" w:eastAsia="仿宋_GB2312"/>
          <w:b/>
          <w:color w:val="auto"/>
          <w:sz w:val="28"/>
          <w:szCs w:val="28"/>
          <w:lang w:val="en-US" w:eastAsia="zh-CN"/>
        </w:rPr>
        <w:t>95</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序号</w:t>
            </w: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货物名称</w:t>
            </w: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ind w:left="240" w:hanging="240" w:hangingChars="100"/>
              <w:jc w:val="center"/>
            </w:pPr>
            <w:r>
              <w:rPr>
                <w:rFonts w:hint="eastAsia" w:ascii="宋体"/>
                <w:sz w:val="24"/>
              </w:rPr>
              <w:t>招标文件条目号</w:t>
            </w: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招标规格</w:t>
            </w: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投标规格</w:t>
            </w: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响应/偏离</w:t>
            </w: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line="320" w:lineRule="exact"/>
              <w:rPr>
                <w:rFonts w:ascii="宋体"/>
                <w:sz w:val="24"/>
              </w:rPr>
            </w:pPr>
          </w:p>
        </w:tc>
      </w:tr>
    </w:tbl>
    <w:p>
      <w:pPr>
        <w:pStyle w:val="19"/>
        <w:spacing w:line="320" w:lineRule="exact"/>
      </w:pPr>
    </w:p>
    <w:p>
      <w:pPr>
        <w:pStyle w:val="18"/>
        <w:spacing w:line="320" w:lineRule="exact"/>
        <w:ind w:left="480" w:hanging="480" w:hangingChars="20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pPr>
        <w:pStyle w:val="19"/>
        <w:spacing w:line="320" w:lineRule="exact"/>
      </w:pPr>
    </w:p>
    <w:p>
      <w:pPr>
        <w:spacing w:line="320" w:lineRule="exact"/>
      </w:pPr>
      <w:r>
        <w:rPr>
          <w:rFonts w:hint="eastAsia" w:ascii="宋体"/>
          <w:sz w:val="24"/>
        </w:rPr>
        <w:t>投标人名称：</w:t>
      </w:r>
      <w:r>
        <w:rPr>
          <w:rFonts w:ascii="宋体"/>
          <w:sz w:val="24"/>
        </w:rPr>
        <w:t xml:space="preserve"> </w:t>
      </w:r>
      <w:r>
        <w:rPr>
          <w:sz w:val="24"/>
        </w:rPr>
        <w:t xml:space="preserve">_____________________ </w:t>
      </w:r>
    </w:p>
    <w:p>
      <w:pPr>
        <w:spacing w:line="320" w:lineRule="exact"/>
      </w:pPr>
      <w:r>
        <w:rPr>
          <w:rFonts w:hint="eastAsia" w:ascii="宋体"/>
          <w:sz w:val="24"/>
        </w:rPr>
        <w:t>投标人代表签字盖章：</w:t>
      </w:r>
      <w:r>
        <w:rPr>
          <w:sz w:val="24"/>
        </w:rPr>
        <w:t xml:space="preserve">________________ </w:t>
      </w:r>
    </w:p>
    <w:p>
      <w:pPr>
        <w:spacing w:line="400" w:lineRule="exact"/>
        <w:jc w:val="center"/>
        <w:rPr>
          <w:rFonts w:ascii="仿宋" w:hAnsi="仿宋" w:eastAsia="仿宋" w:cs="仿宋_GB2312"/>
          <w:b/>
          <w:sz w:val="36"/>
          <w:szCs w:val="36"/>
        </w:rPr>
      </w:pPr>
    </w:p>
    <w:p>
      <w:pPr>
        <w:spacing w:line="400" w:lineRule="exact"/>
        <w:jc w:val="cente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五</w:t>
      </w:r>
      <w:r>
        <w:rPr>
          <w:rFonts w:hint="eastAsia" w:ascii="仿宋" w:hAnsi="仿宋" w:eastAsia="仿宋" w:cs="仿宋_GB2312"/>
          <w:b/>
          <w:sz w:val="36"/>
          <w:szCs w:val="36"/>
        </w:rPr>
        <w:t>、响应/偏离表</w:t>
      </w:r>
    </w:p>
    <w:p>
      <w:pPr>
        <w:spacing w:line="400" w:lineRule="exact"/>
        <w:rPr>
          <w:rFonts w:ascii="宋体"/>
          <w:sz w:val="24"/>
          <w:szCs w:val="22"/>
        </w:rPr>
      </w:pPr>
      <w:r>
        <w:rPr>
          <w:rFonts w:hint="eastAsia" w:ascii="宋体"/>
          <w:sz w:val="24"/>
        </w:rPr>
        <w:t>1.2商</w:t>
      </w:r>
      <w:r>
        <w:rPr>
          <w:rFonts w:hint="eastAsia" w:ascii="宋体"/>
          <w:sz w:val="24"/>
          <w:szCs w:val="22"/>
        </w:rPr>
        <w:t>务条款响应/偏离表</w:t>
      </w:r>
    </w:p>
    <w:p>
      <w:pPr>
        <w:spacing w:line="400" w:lineRule="exact"/>
        <w:ind w:firstLine="240" w:firstLineChars="100"/>
      </w:pPr>
      <w:r>
        <w:rPr>
          <w:rFonts w:hint="eastAsia" w:ascii="宋体"/>
          <w:sz w:val="24"/>
        </w:rPr>
        <w:t>招标编号：</w:t>
      </w:r>
      <w:r>
        <w:rPr>
          <w:rFonts w:ascii="宋体"/>
          <w:sz w:val="24"/>
        </w:rPr>
        <w:t xml:space="preserve"> </w:t>
      </w:r>
      <w:r>
        <w:rPr>
          <w:rFonts w:hint="eastAsia" w:ascii="仿宋_GB2312" w:eastAsia="仿宋_GB2312"/>
          <w:b/>
          <w:color w:val="auto"/>
          <w:sz w:val="28"/>
          <w:szCs w:val="28"/>
        </w:rPr>
        <w:t>TGJA-WZ-2022-</w:t>
      </w:r>
      <w:r>
        <w:rPr>
          <w:rFonts w:hint="eastAsia" w:ascii="仿宋_GB2312" w:eastAsia="仿宋_GB2312"/>
          <w:b/>
          <w:color w:val="auto"/>
          <w:sz w:val="28"/>
          <w:szCs w:val="28"/>
          <w:lang w:val="en-US" w:eastAsia="zh-CN"/>
        </w:rPr>
        <w:t>95</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240" w:hanging="240" w:hangingChars="100"/>
              <w:jc w:val="cente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vAlign w:val="center"/>
          </w:tcPr>
          <w:p>
            <w:pPr>
              <w:spacing w:before="120" w:line="40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jc w:val="center"/>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16"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2728"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09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c>
          <w:tcPr>
            <w:tcW w:w="3931" w:type="dxa"/>
            <w:tcBorders>
              <w:top w:val="single" w:color="auto" w:sz="4" w:space="0"/>
              <w:left w:val="single" w:color="auto" w:sz="4" w:space="0"/>
              <w:bottom w:val="single" w:color="auto" w:sz="4" w:space="0"/>
              <w:right w:val="single" w:color="auto" w:sz="4" w:space="0"/>
            </w:tcBorders>
          </w:tcPr>
          <w:p>
            <w:pPr>
              <w:spacing w:before="120" w:line="400" w:lineRule="exact"/>
              <w:rPr>
                <w:rFonts w:ascii="宋体"/>
                <w:sz w:val="24"/>
              </w:rPr>
            </w:pPr>
          </w:p>
        </w:tc>
      </w:tr>
    </w:tbl>
    <w:p>
      <w:pPr>
        <w:pStyle w:val="19"/>
        <w:spacing w:line="400" w:lineRule="exact"/>
      </w:pPr>
    </w:p>
    <w:p>
      <w:pPr>
        <w:spacing w:line="400" w:lineRule="exact"/>
        <w:rPr>
          <w:rFonts w:ascii="仿宋" w:hAnsi="仿宋" w:eastAsia="仿宋" w:cs="仿宋_GB2312"/>
          <w:b/>
          <w:szCs w:val="21"/>
        </w:rPr>
      </w:pPr>
      <w:r>
        <w:rPr>
          <w:rFonts w:hint="eastAsia" w:ascii="宋体"/>
          <w:sz w:val="24"/>
        </w:rPr>
        <w:t>注：投标人递交的投标文件中与招标文件的商务部分的要求有不同时，应逐条列在商务偏离表中，否则将认为投标人接受招标文件的要求</w:t>
      </w:r>
      <w:r>
        <w:rPr>
          <w:rFonts w:hint="eastAsia"/>
          <w:sz w:val="24"/>
        </w:rPr>
        <w:t>。</w:t>
      </w:r>
    </w:p>
    <w:p>
      <w:pPr>
        <w:spacing w:line="400" w:lineRule="exact"/>
        <w:rPr>
          <w:rFonts w:ascii="宋体"/>
          <w:sz w:val="24"/>
        </w:rPr>
      </w:pPr>
    </w:p>
    <w:p>
      <w:pPr>
        <w:spacing w:line="400" w:lineRule="exact"/>
      </w:pPr>
      <w:r>
        <w:rPr>
          <w:rFonts w:hint="eastAsia" w:ascii="宋体"/>
          <w:sz w:val="24"/>
        </w:rPr>
        <w:t>投标人名称：</w:t>
      </w:r>
      <w:r>
        <w:rPr>
          <w:rFonts w:ascii="宋体"/>
          <w:sz w:val="24"/>
        </w:rPr>
        <w:t xml:space="preserve"> </w:t>
      </w:r>
      <w:r>
        <w:rPr>
          <w:sz w:val="24"/>
        </w:rPr>
        <w:t xml:space="preserve">_____________________ </w:t>
      </w:r>
    </w:p>
    <w:p>
      <w:pPr>
        <w:spacing w:line="400" w:lineRule="exact"/>
      </w:pPr>
      <w:r>
        <w:rPr>
          <w:rFonts w:hint="eastAsia" w:ascii="宋体"/>
          <w:sz w:val="24"/>
        </w:rPr>
        <w:t>投标人代表签字盖章：</w:t>
      </w:r>
      <w:r>
        <w:rPr>
          <w:sz w:val="24"/>
        </w:rPr>
        <w:t xml:space="preserve">________________ </w:t>
      </w:r>
    </w:p>
    <w:p>
      <w:pPr>
        <w:spacing w:line="600" w:lineRule="exact"/>
        <w:rPr>
          <w:rFonts w:ascii="仿宋" w:hAnsi="仿宋" w:eastAsia="仿宋" w:cs="仿宋_GB2312"/>
          <w:sz w:val="28"/>
          <w:szCs w:val="28"/>
          <w:u w:val="single"/>
        </w:rPr>
      </w:pPr>
    </w:p>
    <w:sectPr>
      <w:headerReference r:id="rId7"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88982"/>
    <w:multiLevelType w:val="singleLevel"/>
    <w:tmpl w:val="B8E88982"/>
    <w:lvl w:ilvl="0" w:tentative="0">
      <w:start w:val="9"/>
      <w:numFmt w:val="chineseCounting"/>
      <w:suff w:val="nothing"/>
      <w:lvlText w:val="%1、"/>
      <w:lvlJc w:val="left"/>
      <w:rPr>
        <w:rFonts w:hint="eastAsia"/>
      </w:rPr>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FD3612B"/>
    <w:multiLevelType w:val="singleLevel"/>
    <w:tmpl w:val="5FD3612B"/>
    <w:lvl w:ilvl="0" w:tentative="0">
      <w:start w:val="8"/>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39FF"/>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501"/>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1F89"/>
    <w:rsid w:val="00314A09"/>
    <w:rsid w:val="00314EF8"/>
    <w:rsid w:val="003158F9"/>
    <w:rsid w:val="00321077"/>
    <w:rsid w:val="00321305"/>
    <w:rsid w:val="0032273B"/>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321"/>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4DF5"/>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145"/>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6319"/>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6FC"/>
    <w:rsid w:val="00A57F03"/>
    <w:rsid w:val="00A60385"/>
    <w:rsid w:val="00A626B1"/>
    <w:rsid w:val="00A67A12"/>
    <w:rsid w:val="00A70041"/>
    <w:rsid w:val="00A703EF"/>
    <w:rsid w:val="00A7091D"/>
    <w:rsid w:val="00A72176"/>
    <w:rsid w:val="00A758BF"/>
    <w:rsid w:val="00A75D6F"/>
    <w:rsid w:val="00A7606E"/>
    <w:rsid w:val="00A763D9"/>
    <w:rsid w:val="00A80F4C"/>
    <w:rsid w:val="00A81946"/>
    <w:rsid w:val="00A905C4"/>
    <w:rsid w:val="00A90615"/>
    <w:rsid w:val="00A9086F"/>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27772"/>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67A6D"/>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774B"/>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1292"/>
    <w:rsid w:val="00D74162"/>
    <w:rsid w:val="00D74510"/>
    <w:rsid w:val="00D8055A"/>
    <w:rsid w:val="00D80755"/>
    <w:rsid w:val="00D80EC6"/>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276E2E"/>
    <w:rsid w:val="048A48C3"/>
    <w:rsid w:val="05BF33B5"/>
    <w:rsid w:val="071C395D"/>
    <w:rsid w:val="0A5C7401"/>
    <w:rsid w:val="0A884E47"/>
    <w:rsid w:val="0B2B537E"/>
    <w:rsid w:val="0C6241B2"/>
    <w:rsid w:val="0D2B4E23"/>
    <w:rsid w:val="0E876D2F"/>
    <w:rsid w:val="0EC82FD7"/>
    <w:rsid w:val="0EEA79E8"/>
    <w:rsid w:val="0F791AC7"/>
    <w:rsid w:val="10181623"/>
    <w:rsid w:val="10BD1543"/>
    <w:rsid w:val="11A13D65"/>
    <w:rsid w:val="12A820AD"/>
    <w:rsid w:val="148531F5"/>
    <w:rsid w:val="17D86D23"/>
    <w:rsid w:val="18AF15FD"/>
    <w:rsid w:val="1A943009"/>
    <w:rsid w:val="1B33713D"/>
    <w:rsid w:val="1B59783C"/>
    <w:rsid w:val="1BBF797C"/>
    <w:rsid w:val="1DE32FF0"/>
    <w:rsid w:val="1DEE2CCA"/>
    <w:rsid w:val="2037683E"/>
    <w:rsid w:val="223E7710"/>
    <w:rsid w:val="23983135"/>
    <w:rsid w:val="23E90160"/>
    <w:rsid w:val="25590EC9"/>
    <w:rsid w:val="26224809"/>
    <w:rsid w:val="26A26CEB"/>
    <w:rsid w:val="285E7005"/>
    <w:rsid w:val="299D4A4C"/>
    <w:rsid w:val="2A1902C2"/>
    <w:rsid w:val="2A3653AE"/>
    <w:rsid w:val="2AB020F1"/>
    <w:rsid w:val="2BB548BC"/>
    <w:rsid w:val="2BE80223"/>
    <w:rsid w:val="2C995D0F"/>
    <w:rsid w:val="2CCF45EF"/>
    <w:rsid w:val="2D3E7816"/>
    <w:rsid w:val="2E8E540F"/>
    <w:rsid w:val="302E3043"/>
    <w:rsid w:val="30D974B7"/>
    <w:rsid w:val="333663C1"/>
    <w:rsid w:val="336F7BD6"/>
    <w:rsid w:val="33F35609"/>
    <w:rsid w:val="343C1399"/>
    <w:rsid w:val="34634E47"/>
    <w:rsid w:val="346848DB"/>
    <w:rsid w:val="35484C10"/>
    <w:rsid w:val="354F3A99"/>
    <w:rsid w:val="357B16F3"/>
    <w:rsid w:val="36050FAB"/>
    <w:rsid w:val="371866BF"/>
    <w:rsid w:val="3989643E"/>
    <w:rsid w:val="3A3173ED"/>
    <w:rsid w:val="3AD10001"/>
    <w:rsid w:val="3B076549"/>
    <w:rsid w:val="3C5B75D3"/>
    <w:rsid w:val="3C7823C8"/>
    <w:rsid w:val="3DBC2399"/>
    <w:rsid w:val="3DCC4487"/>
    <w:rsid w:val="3E474521"/>
    <w:rsid w:val="3EB10A10"/>
    <w:rsid w:val="3EC82979"/>
    <w:rsid w:val="41B46B47"/>
    <w:rsid w:val="424B79E0"/>
    <w:rsid w:val="434963F7"/>
    <w:rsid w:val="439F612A"/>
    <w:rsid w:val="441344E9"/>
    <w:rsid w:val="445E00D1"/>
    <w:rsid w:val="44842956"/>
    <w:rsid w:val="44B922E9"/>
    <w:rsid w:val="45DC2779"/>
    <w:rsid w:val="465E02D2"/>
    <w:rsid w:val="46841C18"/>
    <w:rsid w:val="46BC5513"/>
    <w:rsid w:val="47F15155"/>
    <w:rsid w:val="495D238E"/>
    <w:rsid w:val="499D4ACB"/>
    <w:rsid w:val="4E822997"/>
    <w:rsid w:val="4E86355F"/>
    <w:rsid w:val="4ED20DFA"/>
    <w:rsid w:val="4F0F5DA2"/>
    <w:rsid w:val="4F397E6D"/>
    <w:rsid w:val="4F54161A"/>
    <w:rsid w:val="4F8F4455"/>
    <w:rsid w:val="504C2BE7"/>
    <w:rsid w:val="51B50E5A"/>
    <w:rsid w:val="53DE502C"/>
    <w:rsid w:val="554830C1"/>
    <w:rsid w:val="56B4262E"/>
    <w:rsid w:val="576F2EA8"/>
    <w:rsid w:val="5807041D"/>
    <w:rsid w:val="583F79D3"/>
    <w:rsid w:val="58691989"/>
    <w:rsid w:val="58F960F8"/>
    <w:rsid w:val="599F0979"/>
    <w:rsid w:val="5B5B72F0"/>
    <w:rsid w:val="5C1E1084"/>
    <w:rsid w:val="5EE01EF7"/>
    <w:rsid w:val="60F035C2"/>
    <w:rsid w:val="63E45615"/>
    <w:rsid w:val="644A2A1E"/>
    <w:rsid w:val="681960ED"/>
    <w:rsid w:val="69AD4D95"/>
    <w:rsid w:val="69B54174"/>
    <w:rsid w:val="6A315ABB"/>
    <w:rsid w:val="6A660AE8"/>
    <w:rsid w:val="6A87598F"/>
    <w:rsid w:val="6C55155E"/>
    <w:rsid w:val="6E1906F3"/>
    <w:rsid w:val="703849D5"/>
    <w:rsid w:val="711712EF"/>
    <w:rsid w:val="71F33817"/>
    <w:rsid w:val="74424C37"/>
    <w:rsid w:val="74B57A97"/>
    <w:rsid w:val="77C81C4C"/>
    <w:rsid w:val="793439F5"/>
    <w:rsid w:val="796E3D99"/>
    <w:rsid w:val="79ED6ADC"/>
    <w:rsid w:val="7A5A739A"/>
    <w:rsid w:val="7B8D7C88"/>
    <w:rsid w:val="7C252C88"/>
    <w:rsid w:val="7DA92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13</Pages>
  <Words>3425</Words>
  <Characters>3955</Characters>
  <Lines>30</Lines>
  <Paragraphs>8</Paragraphs>
  <TotalTime>2</TotalTime>
  <ScaleCrop>false</ScaleCrop>
  <LinksUpToDate>false</LinksUpToDate>
  <CharactersWithSpaces>3997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2022-08-11T13:37:00Z</dcterms:created>
  <dc:creator>e510</dc:creator>
  <cp:lastModifiedBy>海阔天空</cp:lastModifiedBy>
  <cp:lastPrinted>2019-05-06T09:43:00Z</cp:lastPrinted>
  <dcterms:modified xsi:type="dcterms:W3CDTF">2022-10-11T08:29:23Z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A613DD1B75C44F42BCCFD94376B39B69</vt:lpwstr>
  </property>
</Properties>
</file>