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023</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项目钢材</w:t>
      </w:r>
      <w:r>
        <w:rPr>
          <w:rFonts w:hint="eastAsia" w:asciiTheme="minorEastAsia" w:hAnsiTheme="minorEastAsia" w:eastAsiaTheme="minorEastAsia" w:cstheme="minorEastAsia"/>
          <w:b w:val="0"/>
          <w:bCs w:val="0"/>
          <w:color w:val="auto"/>
          <w:sz w:val="28"/>
          <w:szCs w:val="28"/>
          <w:u w:val="single"/>
          <w:lang w:val="en-US" w:eastAsia="zh-CN"/>
        </w:rPr>
        <w:t>465.745吨（共三个包）</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9</w:t>
      </w:r>
      <w:bookmarkStart w:id="0" w:name="_GoBack"/>
      <w:bookmarkEnd w:id="0"/>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（4）因材料产品质量不合格所造成的相关质量问题，没收中标人履约保证金，给招标人造成的损失超过履约保证金数额的，中标人还应当对超出部分予以赔偿。</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w:t>
      </w:r>
      <w:r>
        <w:rPr>
          <w:rFonts w:hint="eastAsia" w:asciiTheme="minorEastAsia" w:hAnsiTheme="minorEastAsia" w:eastAsiaTheme="minorEastAsia" w:cstheme="minorEastAsia"/>
          <w:sz w:val="28"/>
          <w:szCs w:val="28"/>
          <w:u w:val="single"/>
          <w:lang w:val="en-US" w:eastAsia="zh-CN"/>
        </w:rPr>
        <w:t>预付30%，</w:t>
      </w:r>
      <w:r>
        <w:rPr>
          <w:rFonts w:hint="eastAsia" w:asciiTheme="minorEastAsia" w:hAnsiTheme="minorEastAsia" w:eastAsiaTheme="minorEastAsia" w:cstheme="minorEastAsia"/>
          <w:sz w:val="28"/>
          <w:szCs w:val="28"/>
          <w:u w:val="single"/>
        </w:rPr>
        <w:t>货到验收合格</w:t>
      </w:r>
      <w:r>
        <w:rPr>
          <w:rFonts w:hint="eastAsia" w:asciiTheme="minorEastAsia" w:hAnsiTheme="minorEastAsia" w:eastAsiaTheme="minorEastAsia" w:cstheme="minorEastAsia"/>
          <w:sz w:val="28"/>
          <w:szCs w:val="28"/>
          <w:u w:val="single"/>
          <w:lang w:val="en-US" w:eastAsia="zh-CN"/>
        </w:rPr>
        <w:t>后收到发票一周内付至90%</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r>
        <w:rPr>
          <w:rFonts w:hint="eastAsia" w:asciiTheme="minorEastAsia" w:hAnsiTheme="minorEastAsia" w:eastAsiaTheme="minorEastAsia" w:cstheme="minorEastAsia"/>
          <w:sz w:val="28"/>
          <w:szCs w:val="28"/>
          <w:u w:val="single"/>
          <w:lang w:eastAsia="zh-CN"/>
        </w:rPr>
        <w:t>（每包确定一个预中标单位，三个包可以是同一单位）</w:t>
      </w:r>
      <w:r>
        <w:rPr>
          <w:rFonts w:hint="eastAsia" w:asciiTheme="minorEastAsia" w:hAnsiTheme="minorEastAsia" w:eastAsiaTheme="minorEastAsia" w:cstheme="minorEastAsia"/>
          <w:sz w:val="28"/>
          <w:szCs w:val="28"/>
          <w:u w:val="single"/>
        </w:rPr>
        <w:t>。</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C5C5C5B"/>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2843</Words>
  <Characters>3153</Characters>
  <Lines>56</Lines>
  <Paragraphs>15</Paragraphs>
  <TotalTime>3</TotalTime>
  <ScaleCrop>false</ScaleCrop>
  <LinksUpToDate>false</LinksUpToDate>
  <CharactersWithSpaces>3241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2023-03-07T02:20:48Z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