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b/>
          <w:bCs/>
          <w:sz w:val="40"/>
          <w:szCs w:val="40"/>
        </w:rPr>
        <w:t>电控-</w:t>
      </w:r>
      <w:r>
        <w:rPr>
          <w:rFonts w:hint="eastAsia" w:asciiTheme="minorEastAsia" w:hAnsiTheme="minorEastAsia" w:eastAsiaTheme="minorEastAsia" w:cstheme="minorEastAsia"/>
          <w:b/>
          <w:bCs/>
          <w:sz w:val="40"/>
          <w:szCs w:val="40"/>
          <w:lang w:eastAsia="zh-CN"/>
        </w:rPr>
        <w:t>铜箔等项目柜体等</w:t>
      </w: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340</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23</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23</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b/>
          <w:bCs/>
          <w:color w:val="auto"/>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sz w:val="28"/>
          <w:szCs w:val="28"/>
          <w:u w:val="single"/>
          <w:lang w:eastAsia="zh-CN"/>
        </w:rPr>
        <w:t>电控</w:t>
      </w:r>
      <w:r>
        <w:rPr>
          <w:rFonts w:hint="eastAsia" w:asciiTheme="minorEastAsia" w:hAnsiTheme="minorEastAsia" w:eastAsiaTheme="minorEastAsia" w:cstheme="minorEastAsia"/>
          <w:sz w:val="28"/>
          <w:szCs w:val="28"/>
          <w:u w:val="single"/>
          <w:lang w:val="en-US" w:eastAsia="zh-CN"/>
        </w:rPr>
        <w:t>-</w:t>
      </w:r>
      <w:r>
        <w:rPr>
          <w:rFonts w:hint="eastAsia" w:asciiTheme="minorEastAsia" w:hAnsiTheme="minorEastAsia" w:eastAsiaTheme="minorEastAsia" w:cstheme="minorEastAsia"/>
          <w:b/>
          <w:bCs/>
          <w:color w:val="auto"/>
          <w:sz w:val="28"/>
          <w:szCs w:val="28"/>
          <w:u w:val="single"/>
          <w:lang w:val="en-US" w:eastAsia="zh-CN"/>
        </w:rPr>
        <w:t>铜箔等项目柜体等。详见报价单（1包，铜箔项目MNS柜体）（2包，铜箔等项目动力柜等）（3包，铜箔项目仪表电源箱等）。</w:t>
      </w:r>
    </w:p>
    <w:p>
      <w:pPr>
        <w:ind w:firstLine="560" w:firstLineChars="200"/>
        <w:rPr>
          <w:rFonts w:asciiTheme="minorEastAsia" w:hAnsiTheme="minorEastAsia" w:eastAsiaTheme="minorEastAsia" w:cstheme="minorEastAsia"/>
          <w:sz w:val="28"/>
          <w:szCs w:val="28"/>
        </w:rPr>
      </w:pPr>
      <w:bookmarkStart w:id="0" w:name="_GoBack"/>
      <w:bookmarkEnd w:id="0"/>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6"/>
        <w:numPr>
          <w:ilvl w:val="0"/>
          <w:numId w:val="1"/>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29</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七、投标人须知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合同签订后，货到验收合格，</w:t>
      </w:r>
      <w:r>
        <w:rPr>
          <w:rFonts w:hint="eastAsia" w:asciiTheme="minorEastAsia" w:hAnsiTheme="minorEastAsia" w:eastAsiaTheme="minorEastAsia" w:cstheme="minorEastAsia"/>
          <w:sz w:val="28"/>
          <w:szCs w:val="28"/>
          <w:u w:val="single"/>
        </w:rPr>
        <w:t>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both"/>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八、评标及中标履约要求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pStyle w:val="6"/>
        <w:numPr>
          <w:ilvl w:val="0"/>
          <w:numId w:val="2"/>
        </w:numPr>
        <w:spacing w:line="600" w:lineRule="exact"/>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十一、投标廉洁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040" w:firstLineChars="1800"/>
        <w:rPr>
          <w:rFonts w:hint="eastAsia" w:asciiTheme="minorEastAsia" w:hAnsiTheme="minorEastAsia" w:eastAsiaTheme="minorEastAsia" w:cstheme="minorEastAsia"/>
          <w:sz w:val="28"/>
          <w:szCs w:val="28"/>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ind w:firstLine="5600" w:firstLineChars="20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000000"/>
    <w:rsid w:val="05BC17B6"/>
    <w:rsid w:val="0B823A47"/>
    <w:rsid w:val="0B9A670B"/>
    <w:rsid w:val="110631D1"/>
    <w:rsid w:val="26126233"/>
    <w:rsid w:val="2A520D4B"/>
    <w:rsid w:val="54147939"/>
    <w:rsid w:val="5466237F"/>
    <w:rsid w:val="574033E2"/>
    <w:rsid w:val="5BC13EE0"/>
    <w:rsid w:val="70023EB7"/>
    <w:rsid w:val="762344EA"/>
    <w:rsid w:val="7A267C67"/>
    <w:rsid w:val="7CE60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2767</Words>
  <Characters>3097</Characters>
  <Lines>0</Lines>
  <Paragraphs>0</Paragraphs>
  <TotalTime>13</TotalTime>
  <ScaleCrop>false</ScaleCrop>
  <LinksUpToDate>false</LinksUpToDate>
  <CharactersWithSpaces>3145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2023-01-29T02:37:00Z</dcterms:created>
  <dc:creator>Administrator</dc:creator>
  <cp:lastModifiedBy>Administrator</cp:lastModifiedBy>
  <dcterms:modified xsi:type="dcterms:W3CDTF">2023-03-23T00:47:26Z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9F10B27FF2A648D9A7878AC13AE71913</vt:lpwstr>
  </property>
</Properties>
</file>