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钢渣粉</w:t>
      </w:r>
      <w:r>
        <w:rPr>
          <w:rFonts w:hint="eastAsia" w:ascii="仿宋" w:hAnsi="仿宋" w:eastAsia="仿宋" w:cs="宋体"/>
          <w:b/>
          <w:bCs/>
          <w:kern w:val="1"/>
          <w:sz w:val="44"/>
          <w:szCs w:val="44"/>
          <w:u w:val="single"/>
        </w:rPr>
        <w:t>材料</w:t>
      </w:r>
      <w:r>
        <w:rPr>
          <w:rFonts w:hint="eastAsia" w:ascii="仿宋" w:hAnsi="仿宋" w:eastAsia="仿宋" w:cs="宋体"/>
          <w:b/>
          <w:bCs/>
          <w:kern w:val="1"/>
          <w:sz w:val="44"/>
          <w:szCs w:val="44"/>
          <w:u w:val="single"/>
          <w:lang w:eastAsia="zh-CN"/>
        </w:rPr>
        <w:t>二次招标</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bookmarkStart w:id="0" w:name="_GoBack"/>
      <w:bookmarkEnd w:id="0"/>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w:t>
      </w:r>
      <w:r>
        <w:rPr>
          <w:rFonts w:hint="eastAsia" w:ascii="仿宋" w:hAnsi="仿宋" w:eastAsia="仿宋" w:cs="仿宋_GB2312"/>
          <w:b/>
          <w:bCs/>
          <w:sz w:val="32"/>
          <w:szCs w:val="32"/>
          <w:highlight w:val="none"/>
          <w:u w:val="single"/>
        </w:rPr>
        <w:t>2</w:t>
      </w:r>
      <w:r>
        <w:rPr>
          <w:rFonts w:hint="eastAsia" w:ascii="仿宋" w:hAnsi="仿宋" w:eastAsia="仿宋" w:cs="仿宋_GB2312"/>
          <w:b/>
          <w:bCs/>
          <w:sz w:val="32"/>
          <w:szCs w:val="32"/>
          <w:highlight w:val="none"/>
          <w:u w:val="single"/>
          <w:lang w:val="en-US" w:eastAsia="zh-CN"/>
        </w:rPr>
        <w:t>381-2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13</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b/>
          <w:bCs/>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钢渣粉</w:t>
      </w:r>
      <w:r>
        <w:rPr>
          <w:rFonts w:hint="eastAsia" w:ascii="仿宋" w:hAnsi="仿宋" w:eastAsia="仿宋" w:cs="仿宋_GB2312"/>
          <w:spacing w:val="6"/>
          <w:sz w:val="28"/>
          <w:szCs w:val="28"/>
          <w:u w:val="single"/>
          <w:lang w:val="en-US" w:eastAsia="zh-CN"/>
        </w:rPr>
        <w:t>200</w:t>
      </w:r>
      <w:r>
        <w:rPr>
          <w:rFonts w:hint="eastAsia" w:ascii="仿宋" w:hAnsi="仿宋" w:eastAsia="仿宋" w:cs="仿宋_GB2312"/>
          <w:spacing w:val="6"/>
          <w:sz w:val="28"/>
          <w:szCs w:val="28"/>
          <w:u w:val="single"/>
        </w:rPr>
        <w:t>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陆仟</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钢渣粉</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381-2</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560" w:firstLineChars="200"/>
        <w:rPr>
          <w:rFonts w:hint="eastAsia" w:ascii="仿宋" w:hAnsi="仿宋" w:eastAsia="仿宋" w:cs="仿宋"/>
          <w:strike/>
          <w:dstrike w:val="0"/>
          <w:color w:val="auto"/>
          <w:sz w:val="28"/>
          <w:szCs w:val="28"/>
          <w:lang w:eastAsia="zh-CN"/>
        </w:rPr>
      </w:pPr>
      <w:r>
        <w:rPr>
          <w:rFonts w:hint="eastAsia" w:ascii="仿宋" w:hAnsi="仿宋" w:eastAsia="仿宋" w:cs="仿宋"/>
          <w:b w:val="0"/>
          <w:bCs w:val="0"/>
          <w:color w:val="auto"/>
          <w:sz w:val="28"/>
          <w:szCs w:val="28"/>
          <w:highlight w:val="none"/>
          <w:u w:val="single"/>
          <w:lang w:val="en-US" w:eastAsia="zh-CN"/>
        </w:rPr>
        <w:t>钢渣粉满足GB/T20491</w:t>
      </w:r>
      <w:r>
        <w:rPr>
          <w:rFonts w:hint="eastAsia" w:ascii="仿宋" w:hAnsi="仿宋" w:eastAsia="仿宋" w:cs="仿宋"/>
          <w:b w:val="0"/>
          <w:bCs w:val="0"/>
          <w:color w:val="auto"/>
          <w:sz w:val="28"/>
          <w:szCs w:val="28"/>
          <w:highlight w:val="none"/>
          <w:u w:val="single"/>
          <w:lang w:val="en-US" w:eastAsia="zh-CN"/>
        </w:rPr>
        <w:tab/>
      </w:r>
      <w:r>
        <w:rPr>
          <w:rFonts w:hint="eastAsia" w:ascii="仿宋" w:hAnsi="仿宋" w:eastAsia="仿宋" w:cs="仿宋"/>
          <w:b w:val="0"/>
          <w:bCs w:val="0"/>
          <w:color w:val="auto"/>
          <w:sz w:val="28"/>
          <w:szCs w:val="28"/>
          <w:highlight w:val="none"/>
          <w:u w:val="single"/>
          <w:lang w:val="en-US" w:eastAsia="zh-CN"/>
        </w:rPr>
        <w:t>《用于水泥和混凝土中的钢渣粉》中表1规定的二级钢渣粉技术要求。其中：三氧化硫≦4%</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含水量</w:t>
      </w:r>
      <w:r>
        <w:rPr>
          <w:rFonts w:hint="eastAsia" w:ascii="仿宋" w:hAnsi="仿宋" w:eastAsia="仿宋" w:cs="仿宋"/>
          <w:b w:val="0"/>
          <w:bCs w:val="0"/>
          <w:color w:val="auto"/>
          <w:sz w:val="28"/>
          <w:szCs w:val="28"/>
          <w:highlight w:val="none"/>
          <w:u w:val="single"/>
          <w:lang w:val="en-US" w:eastAsia="zh-CN"/>
        </w:rPr>
        <w:t>≦1%，7天活性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r>
        <w:rPr>
          <w:rFonts w:hint="eastAsia" w:ascii="仿宋" w:hAnsi="仿宋" w:eastAsia="仿宋" w:cs="仿宋"/>
          <w:b w:val="0"/>
          <w:bCs w:val="0"/>
          <w:color w:val="auto"/>
          <w:sz w:val="28"/>
          <w:szCs w:val="28"/>
          <w:highlight w:val="none"/>
          <w:u w:val="single"/>
          <w:lang w:val="en-US" w:eastAsia="zh-CN"/>
        </w:rPr>
        <w:t>28天活性</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5%</w:t>
      </w:r>
      <w:r>
        <w:rPr>
          <w:rFonts w:hint="eastAsia" w:ascii="仿宋" w:hAnsi="仿宋" w:eastAsia="仿宋" w:cs="仿宋"/>
          <w:color w:val="auto"/>
          <w:sz w:val="28"/>
          <w:szCs w:val="28"/>
          <w:highlight w:val="none"/>
          <w:u w:val="single"/>
          <w:lang w:eastAsia="zh-CN"/>
        </w:rPr>
        <w:t>。</w:t>
      </w:r>
    </w:p>
    <w:p>
      <w:pPr>
        <w:spacing w:line="560" w:lineRule="exact"/>
        <w:ind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（2）投标人如若中标，提供的材料必须符合技术指标要求。</w:t>
      </w:r>
    </w:p>
    <w:p>
      <w:pPr>
        <w:spacing w:line="560" w:lineRule="exact"/>
        <w:ind w:firstLine="638" w:firstLineChars="228"/>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买方以100吨/批次抽样，</w:t>
      </w:r>
      <w:r>
        <w:rPr>
          <w:rFonts w:hint="eastAsia" w:ascii="仿宋" w:hAnsi="仿宋" w:eastAsia="仿宋" w:cs="仿宋"/>
          <w:b w:val="0"/>
          <w:bCs w:val="0"/>
          <w:i w:val="0"/>
          <w:caps w:val="0"/>
          <w:color w:val="auto"/>
          <w:spacing w:val="0"/>
          <w:sz w:val="28"/>
          <w:szCs w:val="28"/>
          <w:shd w:val="clear" w:color="auto" w:fill="FFFFFF"/>
        </w:rPr>
        <w:t>每月应有</w:t>
      </w:r>
      <w:r>
        <w:rPr>
          <w:rFonts w:hint="eastAsia" w:ascii="仿宋" w:hAnsi="仿宋" w:eastAsia="仿宋" w:cs="仿宋"/>
          <w:b w:val="0"/>
          <w:bCs w:val="0"/>
          <w:i w:val="0"/>
          <w:caps w:val="0"/>
          <w:color w:val="auto"/>
          <w:spacing w:val="0"/>
          <w:sz w:val="28"/>
          <w:szCs w:val="28"/>
          <w:shd w:val="clear" w:color="auto" w:fill="FFFFFF"/>
          <w:lang w:val="en-US" w:eastAsia="zh-CN"/>
        </w:rPr>
        <w:t>8</w:t>
      </w:r>
      <w:r>
        <w:rPr>
          <w:rFonts w:hint="eastAsia" w:ascii="仿宋" w:hAnsi="仿宋" w:eastAsia="仿宋" w:cs="仿宋"/>
          <w:b w:val="0"/>
          <w:bCs w:val="0"/>
          <w:i w:val="0"/>
          <w:caps w:val="0"/>
          <w:color w:val="auto"/>
          <w:spacing w:val="0"/>
          <w:sz w:val="28"/>
          <w:szCs w:val="28"/>
          <w:shd w:val="clear" w:color="auto" w:fill="FFFFFF"/>
        </w:rPr>
        <w:t>0%的批次符合</w:t>
      </w:r>
      <w:r>
        <w:rPr>
          <w:rFonts w:hint="eastAsia" w:ascii="仿宋" w:hAnsi="仿宋" w:eastAsia="仿宋" w:cs="仿宋"/>
          <w:b w:val="0"/>
          <w:bCs w:val="0"/>
          <w:color w:val="auto"/>
          <w:sz w:val="28"/>
          <w:szCs w:val="28"/>
          <w:highlight w:val="none"/>
          <w:u w:val="none"/>
          <w:lang w:val="en-US" w:eastAsia="zh-CN"/>
        </w:rPr>
        <w:t>GB/T20491《用于水泥和混凝土中的钢渣粉》中表1规定的二级钢渣粉技术要求</w:t>
      </w:r>
      <w:r>
        <w:rPr>
          <w:rFonts w:hint="eastAsia" w:ascii="仿宋" w:hAnsi="仿宋" w:eastAsia="仿宋" w:cs="仿宋"/>
          <w:b w:val="0"/>
          <w:bCs w:val="0"/>
          <w:i w:val="0"/>
          <w:caps w:val="0"/>
          <w:color w:val="auto"/>
          <w:spacing w:val="0"/>
          <w:sz w:val="28"/>
          <w:szCs w:val="28"/>
          <w:u w:val="none"/>
          <w:shd w:val="clear" w:color="auto" w:fill="FFFFFF"/>
        </w:rPr>
        <w:t>，</w:t>
      </w:r>
      <w:r>
        <w:rPr>
          <w:rFonts w:hint="eastAsia" w:ascii="仿宋" w:hAnsi="仿宋" w:eastAsia="仿宋" w:cs="仿宋"/>
          <w:b w:val="0"/>
          <w:bCs w:val="0"/>
          <w:i w:val="0"/>
          <w:caps w:val="0"/>
          <w:color w:val="auto"/>
          <w:spacing w:val="0"/>
          <w:sz w:val="28"/>
          <w:szCs w:val="28"/>
          <w:shd w:val="clear" w:color="auto" w:fill="FFFFFF"/>
        </w:rPr>
        <w:t>低于90%的每批次扣除货款</w:t>
      </w:r>
      <w:r>
        <w:rPr>
          <w:rFonts w:hint="eastAsia" w:ascii="仿宋" w:hAnsi="仿宋" w:eastAsia="仿宋" w:cs="仿宋"/>
          <w:b w:val="0"/>
          <w:bCs w:val="0"/>
          <w:i w:val="0"/>
          <w:caps w:val="0"/>
          <w:color w:val="auto"/>
          <w:spacing w:val="0"/>
          <w:sz w:val="28"/>
          <w:szCs w:val="28"/>
          <w:shd w:val="clear" w:color="auto" w:fill="FFFFFF"/>
          <w:lang w:val="en-US" w:eastAsia="zh-CN"/>
        </w:rPr>
        <w:t>20</w:t>
      </w:r>
      <w:r>
        <w:rPr>
          <w:rFonts w:hint="eastAsia" w:ascii="仿宋" w:hAnsi="仿宋" w:eastAsia="仿宋" w:cs="仿宋"/>
          <w:b w:val="0"/>
          <w:bCs w:val="0"/>
          <w:i w:val="0"/>
          <w:caps w:val="0"/>
          <w:color w:val="auto"/>
          <w:spacing w:val="0"/>
          <w:sz w:val="28"/>
          <w:szCs w:val="28"/>
          <w:shd w:val="clear" w:color="auto" w:fill="FFFFFF"/>
        </w:rPr>
        <w:t>000元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连续两个月合格率低于80%，立即终止合同。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color w:val="auto"/>
          <w:sz w:val="28"/>
          <w:szCs w:val="28"/>
        </w:rPr>
        <w:t>（4）因材料</w:t>
      </w:r>
      <w:r>
        <w:rPr>
          <w:rFonts w:hint="eastAsia" w:ascii="仿宋" w:hAnsi="仿宋" w:eastAsia="仿宋" w:cs="仿宋_GB2312"/>
          <w:color w:val="auto"/>
          <w:sz w:val="28"/>
          <w:szCs w:val="28"/>
        </w:rPr>
        <w:t>产品</w:t>
      </w:r>
      <w:r>
        <w:rPr>
          <w:rFonts w:hint="eastAsia" w:ascii="仿宋" w:hAnsi="仿宋" w:eastAsia="仿宋" w:cs="仿宋_GB2312"/>
          <w:sz w:val="28"/>
          <w:szCs w:val="28"/>
        </w:rPr>
        <w:t>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（1）本次招标设置招标控制价</w:t>
      </w:r>
      <w:r>
        <w:rPr>
          <w:rFonts w:hint="eastAsia" w:ascii="仿宋" w:hAnsi="仿宋" w:eastAsia="仿宋" w:cs="仿宋_GB2312"/>
          <w:sz w:val="28"/>
          <w:szCs w:val="28"/>
          <w:lang w:eastAsia="zh-CN"/>
        </w:rPr>
        <w:t>：</w:t>
      </w:r>
      <w:r>
        <w:rPr>
          <w:rFonts w:hint="eastAsia" w:ascii="仿宋" w:hAnsi="仿宋" w:eastAsia="仿宋" w:cs="仿宋_GB2312"/>
          <w:sz w:val="28"/>
          <w:szCs w:val="28"/>
          <w:highlight w:val="none"/>
          <w:lang w:val="en-US" w:eastAsia="zh-CN"/>
        </w:rPr>
        <w:t>160</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p>
    <w:p>
      <w:pPr>
        <w:spacing w:line="560" w:lineRule="exact"/>
        <w:ind w:left="560"/>
        <w:rPr>
          <w:rFonts w:hint="eastAsia" w:ascii="仿宋" w:hAnsi="仿宋" w:eastAsia="仿宋" w:cs="仿宋_GB2312"/>
          <w:sz w:val="28"/>
          <w:szCs w:val="28"/>
          <w:lang w:val="en-US" w:eastAsia="zh-CN"/>
        </w:rPr>
      </w:pPr>
      <w:r>
        <w:rPr>
          <w:rFonts w:hint="eastAsia" w:ascii="仿宋" w:hAnsi="仿宋" w:eastAsia="仿宋" w:cs="仿宋_GB2312"/>
          <w:sz w:val="28"/>
          <w:szCs w:val="28"/>
        </w:rPr>
        <w:t>（2）凡高于招标控制价的报价均视为无效报价</w:t>
      </w:r>
      <w:r>
        <w:rPr>
          <w:rFonts w:hint="eastAsia" w:ascii="仿宋" w:hAnsi="仿宋" w:eastAsia="仿宋" w:cs="仿宋_GB2312"/>
          <w:sz w:val="28"/>
          <w:szCs w:val="28"/>
          <w:highlight w:val="non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rPr>
        <w:t>7、</w:t>
      </w:r>
      <w:r>
        <w:rPr>
          <w:rFonts w:hint="eastAsia" w:ascii="仿宋" w:hAnsi="仿宋" w:eastAsia="仿宋" w:cs="仿宋_GB2312"/>
          <w:sz w:val="28"/>
          <w:szCs w:val="28"/>
          <w:highlight w:val="none"/>
        </w:rPr>
        <w:t>结算价格</w:t>
      </w:r>
    </w:p>
    <w:p>
      <w:pPr>
        <w:spacing w:line="560" w:lineRule="exact"/>
        <w:rPr>
          <w:rFonts w:ascii="仿宋" w:hAnsi="仿宋" w:eastAsia="仿宋" w:cs="仿宋_GB2312"/>
          <w:spacing w:val="-17"/>
          <w:sz w:val="28"/>
          <w:szCs w:val="28"/>
          <w:highlight w:val="none"/>
        </w:rPr>
      </w:pPr>
      <w:r>
        <w:rPr>
          <w:rFonts w:hint="eastAsia" w:ascii="仿宋" w:hAnsi="仿宋" w:eastAsia="仿宋" w:cs="仿宋_GB2312"/>
          <w:sz w:val="28"/>
          <w:szCs w:val="28"/>
          <w:highlight w:val="none"/>
        </w:rPr>
        <w:t xml:space="preserve">    </w:t>
      </w: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8、付款方式</w:t>
      </w:r>
    </w:p>
    <w:p>
      <w:pPr>
        <w:spacing w:line="560" w:lineRule="exact"/>
        <w:ind w:firstLine="560" w:firstLineChars="200"/>
        <w:rPr>
          <w:rFonts w:hint="eastAsia" w:ascii="仿宋" w:hAnsi="仿宋" w:eastAsia="仿宋" w:cs="仿宋_GB2312"/>
          <w:sz w:val="28"/>
          <w:szCs w:val="28"/>
          <w:highlight w:val="green"/>
          <w:lang w:val="en-US" w:eastAsia="zh-CN"/>
        </w:rPr>
      </w:pPr>
      <w:r>
        <w:rPr>
          <w:rFonts w:hint="eastAsia" w:ascii="仿宋" w:hAnsi="仿宋" w:eastAsia="仿宋" w:cs="仿宋"/>
          <w:i w:val="0"/>
          <w:iCs w:val="0"/>
          <w:caps w:val="0"/>
          <w:color w:val="171A1D"/>
          <w:spacing w:val="0"/>
          <w:sz w:val="28"/>
          <w:szCs w:val="28"/>
          <w:highlight w:val="none"/>
          <w:shd w:val="clear" w:color="auto" w:fill="FFFFFF"/>
        </w:rPr>
        <w:t>次月</w:t>
      </w:r>
      <w:r>
        <w:rPr>
          <w:rFonts w:hint="eastAsia" w:ascii="仿宋" w:hAnsi="仿宋" w:eastAsia="仿宋" w:cs="仿宋"/>
          <w:i w:val="0"/>
          <w:iCs w:val="0"/>
          <w:caps w:val="0"/>
          <w:color w:val="171A1D"/>
          <w:spacing w:val="0"/>
          <w:sz w:val="28"/>
          <w:szCs w:val="28"/>
          <w:highlight w:val="none"/>
          <w:shd w:val="clear" w:color="auto" w:fill="FFFFFF"/>
          <w:lang w:eastAsia="zh-CN"/>
        </w:rPr>
        <w:t>支付发票金额的</w:t>
      </w:r>
      <w:r>
        <w:rPr>
          <w:rFonts w:hint="eastAsia" w:ascii="仿宋" w:hAnsi="仿宋" w:eastAsia="仿宋" w:cs="仿宋"/>
          <w:i w:val="0"/>
          <w:iCs w:val="0"/>
          <w:caps w:val="0"/>
          <w:color w:val="171A1D"/>
          <w:spacing w:val="0"/>
          <w:sz w:val="28"/>
          <w:szCs w:val="28"/>
          <w:highlight w:val="none"/>
          <w:shd w:val="clear" w:color="auto" w:fill="FFFFFF"/>
          <w:lang w:val="en-US" w:eastAsia="zh-CN"/>
        </w:rPr>
        <w:t>7</w:t>
      </w:r>
      <w:r>
        <w:rPr>
          <w:rFonts w:hint="eastAsia" w:ascii="仿宋" w:hAnsi="仿宋" w:eastAsia="仿宋" w:cs="仿宋"/>
          <w:i w:val="0"/>
          <w:iCs w:val="0"/>
          <w:caps w:val="0"/>
          <w:color w:val="171A1D"/>
          <w:spacing w:val="0"/>
          <w:sz w:val="28"/>
          <w:szCs w:val="28"/>
          <w:highlight w:val="none"/>
          <w:shd w:val="clear" w:color="auto" w:fill="FFFFFF"/>
        </w:rPr>
        <w:t>0%</w:t>
      </w:r>
      <w:r>
        <w:rPr>
          <w:rFonts w:hint="eastAsia" w:ascii="仿宋" w:hAnsi="仿宋" w:eastAsia="仿宋" w:cs="仿宋"/>
          <w:i w:val="0"/>
          <w:iCs w:val="0"/>
          <w:caps w:val="0"/>
          <w:color w:val="171A1D"/>
          <w:spacing w:val="0"/>
          <w:sz w:val="28"/>
          <w:szCs w:val="28"/>
          <w:highlight w:val="none"/>
          <w:shd w:val="clear" w:color="auto" w:fill="FFFFFF"/>
          <w:lang w:eastAsia="zh-CN"/>
        </w:rPr>
        <w:t>，</w:t>
      </w:r>
      <w:r>
        <w:rPr>
          <w:rFonts w:hint="eastAsia" w:ascii="仿宋" w:hAnsi="仿宋" w:eastAsia="仿宋" w:cs="仿宋"/>
          <w:i w:val="0"/>
          <w:iCs w:val="0"/>
          <w:caps w:val="0"/>
          <w:color w:val="171A1D"/>
          <w:spacing w:val="0"/>
          <w:sz w:val="28"/>
          <w:szCs w:val="28"/>
          <w:highlight w:val="none"/>
          <w:shd w:val="clear" w:color="auto" w:fill="FFFFFF"/>
        </w:rPr>
        <w:t>年底付到不低于总款项的</w:t>
      </w:r>
      <w:r>
        <w:rPr>
          <w:rFonts w:hint="eastAsia" w:ascii="仿宋" w:hAnsi="仿宋" w:eastAsia="仿宋" w:cs="仿宋"/>
          <w:i w:val="0"/>
          <w:iCs w:val="0"/>
          <w:caps w:val="0"/>
          <w:color w:val="171A1D"/>
          <w:spacing w:val="0"/>
          <w:sz w:val="28"/>
          <w:szCs w:val="28"/>
          <w:highlight w:val="none"/>
          <w:shd w:val="clear" w:color="auto" w:fill="FFFFFF"/>
          <w:lang w:val="en-US" w:eastAsia="zh-CN"/>
        </w:rPr>
        <w:t>9</w:t>
      </w:r>
      <w:r>
        <w:rPr>
          <w:rFonts w:hint="eastAsia" w:ascii="仿宋" w:hAnsi="仿宋" w:eastAsia="仿宋" w:cs="仿宋"/>
          <w:i w:val="0"/>
          <w:iCs w:val="0"/>
          <w:caps w:val="0"/>
          <w:color w:val="171A1D"/>
          <w:spacing w:val="0"/>
          <w:sz w:val="28"/>
          <w:szCs w:val="28"/>
          <w:highlight w:val="none"/>
          <w:shd w:val="clear" w:color="auto" w:fill="FFFFFF"/>
        </w:rPr>
        <w:t>0%货款。</w:t>
      </w:r>
      <w:r>
        <w:rPr>
          <w:rFonts w:hint="eastAsia" w:ascii="仿宋" w:hAnsi="仿宋" w:eastAsia="仿宋" w:cs="仿宋"/>
          <w:i w:val="0"/>
          <w:iCs w:val="0"/>
          <w:caps w:val="0"/>
          <w:color w:val="171A1D"/>
          <w:spacing w:val="0"/>
          <w:sz w:val="28"/>
          <w:szCs w:val="28"/>
          <w:highlight w:val="none"/>
          <w:shd w:val="clear" w:color="auto" w:fill="FFFFFF"/>
          <w:lang w:eastAsia="zh-CN"/>
        </w:rPr>
        <w:t>余下</w:t>
      </w:r>
      <w:r>
        <w:rPr>
          <w:rFonts w:hint="eastAsia" w:ascii="仿宋" w:hAnsi="仿宋" w:eastAsia="仿宋" w:cs="仿宋"/>
          <w:i w:val="0"/>
          <w:iCs w:val="0"/>
          <w:caps w:val="0"/>
          <w:color w:val="171A1D"/>
          <w:spacing w:val="0"/>
          <w:sz w:val="28"/>
          <w:szCs w:val="28"/>
          <w:highlight w:val="none"/>
          <w:shd w:val="clear" w:color="auto" w:fill="FFFFFF"/>
          <w:lang w:val="en-US" w:eastAsia="zh-CN"/>
        </w:rPr>
        <w:t>10%货款2024年6月30日前付清。</w:t>
      </w:r>
      <w:r>
        <w:rPr>
          <w:rFonts w:hint="eastAsia" w:ascii="仿宋" w:hAnsi="仿宋" w:eastAsia="仿宋" w:cs="仿宋"/>
          <w:i w:val="0"/>
          <w:iCs w:val="0"/>
          <w:caps w:val="0"/>
          <w:color w:val="171A1D"/>
          <w:spacing w:val="0"/>
          <w:sz w:val="28"/>
          <w:szCs w:val="28"/>
          <w:highlight w:val="non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shd w:val="clear" w:color="auto" w:fill="FFFFFF"/>
          <w:lang w:eastAsia="zh-CN"/>
        </w:rPr>
        <w:t>对公</w:t>
      </w:r>
      <w:r>
        <w:rPr>
          <w:rFonts w:hint="eastAsia" w:ascii="仿宋" w:hAnsi="仿宋" w:eastAsia="仿宋" w:cs="仿宋"/>
          <w:i w:val="0"/>
          <w:iCs w:val="0"/>
          <w:caps w:val="0"/>
          <w:color w:val="171A1D"/>
          <w:spacing w:val="0"/>
          <w:sz w:val="28"/>
          <w:szCs w:val="28"/>
          <w:highlight w:val="none"/>
          <w:shd w:val="clear" w:color="auto" w:fill="FFFFFF"/>
        </w:rPr>
        <w:t>账户，</w:t>
      </w:r>
      <w:r>
        <w:rPr>
          <w:rFonts w:hint="eastAsia" w:ascii="仿宋" w:hAnsi="仿宋" w:eastAsia="仿宋" w:cs="仿宋"/>
          <w:i w:val="0"/>
          <w:iCs w:val="0"/>
          <w:caps w:val="0"/>
          <w:color w:val="171A1D"/>
          <w:spacing w:val="0"/>
          <w:sz w:val="28"/>
          <w:szCs w:val="28"/>
          <w:highlight w:val="none"/>
          <w:shd w:val="clear" w:color="auto" w:fill="FFFFFF"/>
          <w:lang w:eastAsia="zh-CN"/>
        </w:rPr>
        <w:t>支付</w:t>
      </w:r>
      <w:r>
        <w:rPr>
          <w:rFonts w:hint="eastAsia" w:ascii="仿宋" w:hAnsi="仿宋" w:eastAsia="仿宋" w:cs="仿宋"/>
          <w:i w:val="0"/>
          <w:iCs w:val="0"/>
          <w:caps w:val="0"/>
          <w:color w:val="171A1D"/>
          <w:spacing w:val="0"/>
          <w:sz w:val="28"/>
          <w:szCs w:val="28"/>
          <w:highlight w:val="none"/>
          <w:shd w:val="clear" w:color="auto" w:fill="FFFFFF"/>
        </w:rPr>
        <w:t>电汇</w:t>
      </w:r>
      <w:r>
        <w:rPr>
          <w:rFonts w:hint="eastAsia" w:ascii="仿宋" w:hAnsi="仿宋" w:eastAsia="仿宋" w:cs="仿宋"/>
          <w:i w:val="0"/>
          <w:iCs w:val="0"/>
          <w:caps w:val="0"/>
          <w:color w:val="171A1D"/>
          <w:spacing w:val="0"/>
          <w:sz w:val="28"/>
          <w:szCs w:val="28"/>
          <w:highlight w:val="non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shd w:val="clear" w:color="auto" w:fill="FFFFFF"/>
        </w:rPr>
        <w:t>。</w:t>
      </w:r>
      <w:r>
        <w:rPr>
          <w:rFonts w:hint="eastAsia" w:ascii="仿宋" w:hAnsi="仿宋" w:eastAsia="仿宋" w:cs="仿宋"/>
          <w:i w:val="0"/>
          <w:iCs w:val="0"/>
          <w:caps w:val="0"/>
          <w:color w:val="171A1D"/>
          <w:spacing w:val="0"/>
          <w:sz w:val="28"/>
          <w:szCs w:val="28"/>
          <w:highlight w:val="none"/>
          <w:shd w:val="clear" w:color="auto" w:fill="FFFFFF"/>
          <w:lang w:eastAsia="zh-CN"/>
        </w:rPr>
        <w:t>中标人与建安公司和建材公司签订采购三方合同，付款由建安建材公司支付。</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19"/>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w:t>
      </w:r>
      <w:r>
        <w:rPr>
          <w:rFonts w:hint="eastAsia" w:ascii="仿宋" w:hAnsi="仿宋" w:eastAsia="仿宋"/>
          <w:b/>
          <w:sz w:val="28"/>
          <w:szCs w:val="28"/>
          <w:highlight w:val="none"/>
          <w:lang w:val="en-US" w:eastAsia="zh-CN"/>
        </w:rPr>
        <w:t>81-2</w:t>
      </w:r>
      <w:r>
        <w:rPr>
          <w:rFonts w:hint="eastAsia" w:ascii="仿宋" w:hAnsi="仿宋" w:eastAsia="仿宋"/>
          <w:b/>
          <w:sz w:val="28"/>
          <w:szCs w:val="28"/>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钢渣粉</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KRr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9J&#10;Wbxd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wCka7LAQAAnAMAAA4AAAAAAAAAAQAgAAAAHgEAAGRycy9lMm9E&#10;b2MueG1sUEsFBgAAAAAGAAYAWQEAAFsFA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10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67CE8"/>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0D7A41"/>
    <w:rsid w:val="0FB34554"/>
    <w:rsid w:val="10181623"/>
    <w:rsid w:val="107E735A"/>
    <w:rsid w:val="12A820AD"/>
    <w:rsid w:val="15737884"/>
    <w:rsid w:val="17D86D23"/>
    <w:rsid w:val="17F4775E"/>
    <w:rsid w:val="18AF15FD"/>
    <w:rsid w:val="19E94006"/>
    <w:rsid w:val="1B181919"/>
    <w:rsid w:val="1BBF797C"/>
    <w:rsid w:val="1DE26149"/>
    <w:rsid w:val="1DEE2CCA"/>
    <w:rsid w:val="1EB92EF2"/>
    <w:rsid w:val="1FAB30E7"/>
    <w:rsid w:val="2037683E"/>
    <w:rsid w:val="20637B7A"/>
    <w:rsid w:val="21A61884"/>
    <w:rsid w:val="221D09FC"/>
    <w:rsid w:val="22F91AE6"/>
    <w:rsid w:val="23E85D6A"/>
    <w:rsid w:val="25590EC9"/>
    <w:rsid w:val="257F4BF0"/>
    <w:rsid w:val="25A13254"/>
    <w:rsid w:val="262F357C"/>
    <w:rsid w:val="26A26CEB"/>
    <w:rsid w:val="27235E7D"/>
    <w:rsid w:val="276F4E38"/>
    <w:rsid w:val="2834446C"/>
    <w:rsid w:val="299D4A4C"/>
    <w:rsid w:val="29B005B4"/>
    <w:rsid w:val="2A1902C2"/>
    <w:rsid w:val="2C6224E4"/>
    <w:rsid w:val="2C995D0F"/>
    <w:rsid w:val="2CB0179E"/>
    <w:rsid w:val="2D3E7816"/>
    <w:rsid w:val="2F3E6548"/>
    <w:rsid w:val="2FF670DA"/>
    <w:rsid w:val="30D974B7"/>
    <w:rsid w:val="31E01407"/>
    <w:rsid w:val="32512B06"/>
    <w:rsid w:val="325F16D7"/>
    <w:rsid w:val="333663C1"/>
    <w:rsid w:val="34375693"/>
    <w:rsid w:val="345F01FB"/>
    <w:rsid w:val="346848DB"/>
    <w:rsid w:val="349251DA"/>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68373F"/>
    <w:rsid w:val="3FF77603"/>
    <w:rsid w:val="413C763F"/>
    <w:rsid w:val="41B46B47"/>
    <w:rsid w:val="41DA5117"/>
    <w:rsid w:val="424B79E0"/>
    <w:rsid w:val="42844479"/>
    <w:rsid w:val="42FA2D1F"/>
    <w:rsid w:val="434963F7"/>
    <w:rsid w:val="436B2C00"/>
    <w:rsid w:val="439F612A"/>
    <w:rsid w:val="441344E9"/>
    <w:rsid w:val="44842956"/>
    <w:rsid w:val="44B922E9"/>
    <w:rsid w:val="45086E27"/>
    <w:rsid w:val="465E02D2"/>
    <w:rsid w:val="48C242A4"/>
    <w:rsid w:val="499D4ACB"/>
    <w:rsid w:val="4AA911DF"/>
    <w:rsid w:val="4BC1413C"/>
    <w:rsid w:val="4C656785"/>
    <w:rsid w:val="4DFD24AF"/>
    <w:rsid w:val="4E822997"/>
    <w:rsid w:val="4ED20DFA"/>
    <w:rsid w:val="4F0F5DA2"/>
    <w:rsid w:val="4F397E6D"/>
    <w:rsid w:val="4FC46AEA"/>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54678C"/>
    <w:rsid w:val="5B573321"/>
    <w:rsid w:val="5C1E1084"/>
    <w:rsid w:val="5EE27322"/>
    <w:rsid w:val="60F035C2"/>
    <w:rsid w:val="633441F6"/>
    <w:rsid w:val="6352429E"/>
    <w:rsid w:val="63E45615"/>
    <w:rsid w:val="645A1DAF"/>
    <w:rsid w:val="64940258"/>
    <w:rsid w:val="64940A1E"/>
    <w:rsid w:val="649B1EAF"/>
    <w:rsid w:val="69021DF3"/>
    <w:rsid w:val="69AD4D95"/>
    <w:rsid w:val="6A1720C7"/>
    <w:rsid w:val="6A315ABB"/>
    <w:rsid w:val="6A87598F"/>
    <w:rsid w:val="6BD5694D"/>
    <w:rsid w:val="6E1970B9"/>
    <w:rsid w:val="6F763902"/>
    <w:rsid w:val="6FE30FB3"/>
    <w:rsid w:val="703849D5"/>
    <w:rsid w:val="70C1169A"/>
    <w:rsid w:val="711712EF"/>
    <w:rsid w:val="7180640A"/>
    <w:rsid w:val="71F35AC2"/>
    <w:rsid w:val="72B81640"/>
    <w:rsid w:val="72DA2E30"/>
    <w:rsid w:val="74B57A97"/>
    <w:rsid w:val="7574564B"/>
    <w:rsid w:val="77B14F43"/>
    <w:rsid w:val="792A1CCE"/>
    <w:rsid w:val="793439F5"/>
    <w:rsid w:val="796E3D99"/>
    <w:rsid w:val="7AD90431"/>
    <w:rsid w:val="7B8D7C88"/>
    <w:rsid w:val="7C252C88"/>
    <w:rsid w:val="7C764322"/>
    <w:rsid w:val="7DCA16A4"/>
    <w:rsid w:val="7E6D0CC7"/>
    <w:rsid w:val="7E863C64"/>
    <w:rsid w:val="7EEF7FE1"/>
    <w:rsid w:val="7F67167B"/>
    <w:rsid w:val="7FC90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0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4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11"/>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2"/>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2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4"/>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4"/>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8">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40"/>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127"/>
    <w:qFormat/>
    <w:uiPriority w:val="0"/>
    <w:pPr>
      <w:shd w:val="clear" w:color="auto" w:fill="000080"/>
    </w:pPr>
  </w:style>
  <w:style w:type="paragraph" w:styleId="16">
    <w:name w:val="annotation text"/>
    <w:basedOn w:val="1"/>
    <w:link w:val="113"/>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105"/>
    <w:qFormat/>
    <w:uiPriority w:val="0"/>
    <w:pPr>
      <w:spacing w:after="120" w:afterLines="0"/>
    </w:pPr>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qFormat/>
    <w:uiPriority w:val="0"/>
    <w:pPr>
      <w:spacing w:after="120" w:afterLines="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20"/>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11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beforeLines="0" w:after="120" w:afterLines="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133"/>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afterLines="0"/>
      <w:ind w:left="420" w:leftChars="200"/>
    </w:pPr>
    <w:rPr>
      <w:sz w:val="16"/>
      <w:szCs w:val="16"/>
    </w:rPr>
  </w:style>
  <w:style w:type="paragraph" w:styleId="38">
    <w:name w:val="table of figures"/>
    <w:basedOn w:val="1"/>
    <w:next w:val="1"/>
    <w:qFormat/>
    <w:uiPriority w:val="0"/>
    <w:pPr>
      <w:ind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5">
    <w:name w:val="annotation subject"/>
    <w:basedOn w:val="16"/>
    <w:next w:val="16"/>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5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8">
    <w:name w:val="目录标题"/>
    <w:basedOn w:val="2"/>
    <w:next w:val="1"/>
    <w:qFormat/>
    <w:uiPriority w:val="0"/>
    <w:pPr>
      <w:outlineLvl w:val="9"/>
    </w:pPr>
    <w:rPr>
      <w:rFonts w:ascii="Calibri" w:hAnsi="Calibri"/>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 Char Char Char Char Char"/>
    <w:basedOn w:val="1"/>
    <w:qFormat/>
    <w:uiPriority w:val="0"/>
    <w:pPr>
      <w:tabs>
        <w:tab w:val="left" w:pos="1360"/>
      </w:tabs>
      <w:ind w:left="1360" w:hanging="720"/>
    </w:pPr>
    <w:rPr>
      <w:szCs w:val="20"/>
    </w:rPr>
  </w:style>
  <w:style w:type="paragraph" w:customStyle="1" w:styleId="61">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62">
    <w:name w:val="A2"/>
    <w:basedOn w:val="25"/>
    <w:qFormat/>
    <w:uiPriority w:val="0"/>
    <w:pPr>
      <w:spacing w:line="300" w:lineRule="auto"/>
      <w:jc w:val="left"/>
    </w:pPr>
    <w:rPr>
      <w:rFonts w:ascii="黑体" w:eastAsia="黑体"/>
      <w:szCs w:val="21"/>
    </w:rPr>
  </w:style>
  <w:style w:type="paragraph" w:customStyle="1" w:styleId="6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4">
    <w:name w:val="彩色网格 - 强调文字颜色 11"/>
    <w:basedOn w:val="1"/>
    <w:next w:val="1"/>
    <w:link w:val="115"/>
    <w:qFormat/>
    <w:uiPriority w:val="0"/>
    <w:rPr>
      <w:i/>
      <w:iCs/>
      <w:color w:val="000000"/>
      <w:szCs w:val="22"/>
    </w:rPr>
  </w:style>
  <w:style w:type="paragraph" w:customStyle="1" w:styleId="65">
    <w:name w:val="1"/>
    <w:basedOn w:val="1"/>
    <w:next w:val="1"/>
    <w:qFormat/>
    <w:uiPriority w:val="0"/>
  </w:style>
  <w:style w:type="paragraph" w:customStyle="1" w:styleId="66">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8">
    <w:name w:val="样式3"/>
    <w:basedOn w:val="4"/>
    <w:qFormat/>
    <w:uiPriority w:val="0"/>
    <w:rPr>
      <w:rFonts w:eastAsia="Arial"/>
    </w:rPr>
  </w:style>
  <w:style w:type="paragraph" w:customStyle="1" w:styleId="6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70">
    <w:name w:val="样式2"/>
    <w:basedOn w:val="4"/>
    <w:qFormat/>
    <w:uiPriority w:val="0"/>
  </w:style>
  <w:style w:type="paragraph" w:customStyle="1" w:styleId="71">
    <w:name w:val="XW正文"/>
    <w:basedOn w:val="20"/>
    <w:qFormat/>
    <w:uiPriority w:val="0"/>
    <w:pPr>
      <w:adjustRightInd w:val="0"/>
      <w:spacing w:after="0" w:line="300" w:lineRule="auto"/>
      <w:ind w:left="0" w:leftChars="0" w:firstLine="454"/>
      <w:textAlignment w:val="baseline"/>
    </w:pPr>
    <w:rPr>
      <w:szCs w:val="20"/>
    </w:rPr>
  </w:style>
  <w:style w:type="paragraph" w:customStyle="1" w:styleId="72">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3">
    <w:name w:val="菲页1"/>
    <w:basedOn w:val="3"/>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彩色底纹 - 强调文字颜色 11"/>
    <w:uiPriority w:val="0"/>
    <w:rPr>
      <w:rFonts w:ascii="Times New Roman" w:hAnsi="Times New Roman" w:eastAsia="宋体" w:cs="Times New Roman"/>
      <w:kern w:val="2"/>
      <w:sz w:val="21"/>
      <w:szCs w:val="24"/>
      <w:lang w:val="en-US" w:eastAsia="zh-CN" w:bidi="ar-SA"/>
    </w:rPr>
  </w:style>
  <w:style w:type="paragraph" w:customStyle="1" w:styleId="75">
    <w:name w:val="标题4"/>
    <w:basedOn w:val="3"/>
    <w:next w:val="22"/>
    <w:link w:val="118"/>
    <w:uiPriority w:val="0"/>
    <w:pPr>
      <w:spacing w:line="413" w:lineRule="auto"/>
    </w:pPr>
    <w:rPr>
      <w:rFonts w:eastAsia="宋体"/>
      <w:kern w:val="0"/>
      <w:sz w:val="24"/>
    </w:rPr>
  </w:style>
  <w:style w:type="paragraph" w:customStyle="1" w:styleId="76">
    <w:name w:val="A1"/>
    <w:basedOn w:val="25"/>
    <w:uiPriority w:val="0"/>
    <w:pPr>
      <w:spacing w:line="300" w:lineRule="auto"/>
      <w:jc w:val="center"/>
    </w:pPr>
    <w:rPr>
      <w:rFonts w:ascii="黑体" w:eastAsia="黑体"/>
      <w:sz w:val="52"/>
      <w:szCs w:val="21"/>
    </w:rPr>
  </w:style>
  <w:style w:type="paragraph" w:customStyle="1" w:styleId="77">
    <w:name w:val="样式1"/>
    <w:basedOn w:val="4"/>
    <w:uiPriority w:val="0"/>
    <w:rPr>
      <w:rFonts w:eastAsia="Arial"/>
    </w:rPr>
  </w:style>
  <w:style w:type="paragraph" w:customStyle="1" w:styleId="78">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79">
    <w:name w:val="目录"/>
    <w:basedOn w:val="1"/>
    <w:uiPriority w:val="0"/>
    <w:pPr>
      <w:widowControl/>
      <w:jc w:val="center"/>
    </w:pPr>
    <w:rPr>
      <w:rFonts w:hint="eastAsia" w:ascii="宋体"/>
      <w:b/>
      <w:kern w:val="0"/>
      <w:sz w:val="36"/>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菲页(卷)"/>
    <w:basedOn w:val="2"/>
    <w:next w:val="66"/>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82">
    <w:name w:val="p0"/>
    <w:basedOn w:val="1"/>
    <w:uiPriority w:val="0"/>
    <w:pPr>
      <w:widowControl/>
    </w:pPr>
    <w:rPr>
      <w:kern w:val="0"/>
      <w:szCs w:val="21"/>
    </w:rPr>
  </w:style>
  <w:style w:type="paragraph" w:customStyle="1" w:styleId="83">
    <w:name w:val="Char"/>
    <w:basedOn w:val="1"/>
    <w:qFormat/>
    <w:uiPriority w:val="0"/>
  </w:style>
  <w:style w:type="paragraph" w:customStyle="1" w:styleId="84">
    <w:name w:val="标题5"/>
    <w:basedOn w:val="4"/>
    <w:link w:val="136"/>
    <w:uiPriority w:val="0"/>
    <w:pPr>
      <w:spacing w:line="413" w:lineRule="auto"/>
    </w:pPr>
    <w:rPr>
      <w:rFonts w:ascii="Arial" w:hAnsi="Arial"/>
      <w:kern w:val="0"/>
      <w:sz w:val="24"/>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默认段落字体 Para Char Char Char Char"/>
    <w:basedOn w:val="1"/>
    <w:uiPriority w:val="0"/>
  </w:style>
  <w:style w:type="paragraph" w:customStyle="1" w:styleId="88">
    <w:name w:val="表头"/>
    <w:basedOn w:val="1"/>
    <w:qFormat/>
    <w:uiPriority w:val="0"/>
    <w:pPr>
      <w:snapToGrid w:val="0"/>
      <w:spacing w:line="300" w:lineRule="auto"/>
      <w:ind w:right="420"/>
    </w:pPr>
    <w:rPr>
      <w:rFonts w:ascii="仿宋_GB2312"/>
      <w:kern w:val="0"/>
      <w:szCs w:val="21"/>
    </w:rPr>
  </w:style>
  <w:style w:type="paragraph" w:customStyle="1" w:styleId="89">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90">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1">
    <w:name w:val="Char4"/>
    <w:basedOn w:val="1"/>
    <w:qFormat/>
    <w:uiPriority w:val="0"/>
    <w:pPr>
      <w:spacing w:line="360" w:lineRule="auto"/>
      <w:ind w:firstLine="200" w:firstLineChars="200"/>
    </w:pPr>
    <w:rPr>
      <w:rFonts w:ascii="Arial" w:hAnsi="Arial" w:cs="Arial"/>
      <w:sz w:val="24"/>
    </w:rPr>
  </w:style>
  <w:style w:type="paragraph" w:customStyle="1" w:styleId="92">
    <w:name w:val="样式 标题 3 + (中文) 黑体 小四 非加粗 段前: 7.8 磅 段后: 0 磅 行距: 固定值 20 磅"/>
    <w:basedOn w:val="4"/>
    <w:uiPriority w:val="0"/>
    <w:pPr>
      <w:spacing w:before="0" w:beforeLines="0" w:after="0" w:afterLines="0" w:line="400" w:lineRule="exact"/>
    </w:pPr>
    <w:rPr>
      <w:rFonts w:eastAsia="黑体" w:cs="宋体"/>
      <w:b w:val="0"/>
      <w:bCs w:val="0"/>
      <w:sz w:val="24"/>
      <w:szCs w:val="20"/>
    </w:rPr>
  </w:style>
  <w:style w:type="paragraph" w:customStyle="1" w:styleId="93">
    <w:name w:val="表格文字"/>
    <w:basedOn w:val="1"/>
    <w:qFormat/>
    <w:uiPriority w:val="0"/>
    <w:pPr>
      <w:adjustRightInd w:val="0"/>
      <w:spacing w:line="420" w:lineRule="atLeast"/>
      <w:jc w:val="left"/>
      <w:textAlignment w:val="baseline"/>
    </w:pPr>
    <w:rPr>
      <w:kern w:val="0"/>
      <w:szCs w:val="20"/>
    </w:rPr>
  </w:style>
  <w:style w:type="paragraph" w:customStyle="1" w:styleId="94">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95">
    <w:name w:val="样式4"/>
    <w:basedOn w:val="4"/>
    <w:qFormat/>
    <w:uiPriority w:val="0"/>
    <w:rPr>
      <w:rFonts w:eastAsia="Arial"/>
    </w:rPr>
  </w:style>
  <w:style w:type="paragraph" w:customStyle="1" w:styleId="96">
    <w:name w:val="表格标题"/>
    <w:basedOn w:val="1"/>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7">
    <w:name w:val="表内文字"/>
    <w:basedOn w:val="25"/>
    <w:uiPriority w:val="0"/>
    <w:pPr>
      <w:spacing w:before="40" w:after="40" w:line="300" w:lineRule="auto"/>
      <w:ind w:firstLine="525" w:firstLineChars="250"/>
    </w:pPr>
    <w:rPr>
      <w:rFonts w:ascii="Times New Roman" w:hAnsi="Times New Roman" w:eastAsia="仿宋_GB2312"/>
      <w:szCs w:val="21"/>
    </w:rPr>
  </w:style>
  <w:style w:type="paragraph" w:customStyle="1" w:styleId="98">
    <w:name w:val="样式 标题 31 + 宋体 黑色 左侧:  0 厘米 首行缩进:  0 厘米"/>
    <w:basedOn w:val="1"/>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9">
    <w:name w:val="xl49"/>
    <w:basedOn w:val="1"/>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0">
    <w:name w:val=" Char"/>
    <w:basedOn w:val="1"/>
    <w:uiPriority w:val="0"/>
    <w:pPr>
      <w:tabs>
        <w:tab w:val="left" w:pos="360"/>
      </w:tabs>
    </w:pPr>
    <w:rPr>
      <w:sz w:val="24"/>
    </w:rPr>
  </w:style>
  <w:style w:type="paragraph" w:customStyle="1" w:styleId="101">
    <w:name w:val="XW编号正文"/>
    <w:basedOn w:val="71"/>
    <w:uiPriority w:val="0"/>
    <w:pPr>
      <w:numPr>
        <w:ilvl w:val="0"/>
        <w:numId w:val="1"/>
      </w:numPr>
      <w:tabs>
        <w:tab w:val="left" w:pos="1035"/>
        <w:tab w:val="left" w:pos="1134"/>
      </w:tabs>
      <w:ind w:left="1035" w:hanging="720"/>
      <w:jc w:val="left"/>
    </w:pPr>
  </w:style>
  <w:style w:type="paragraph" w:customStyle="1" w:styleId="102">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A3"/>
    <w:basedOn w:val="76"/>
    <w:uiPriority w:val="0"/>
    <w:rPr>
      <w:sz w:val="21"/>
    </w:rPr>
  </w:style>
  <w:style w:type="paragraph" w:customStyle="1" w:styleId="104">
    <w:name w:val="表格"/>
    <w:basedOn w:val="1"/>
    <w:qFormat/>
    <w:uiPriority w:val="0"/>
    <w:pPr>
      <w:jc w:val="center"/>
      <w:textAlignment w:val="center"/>
    </w:pPr>
    <w:rPr>
      <w:rFonts w:ascii="华文细黑" w:hAnsi="华文细黑"/>
      <w:kern w:val="0"/>
      <w:szCs w:val="20"/>
    </w:rPr>
  </w:style>
  <w:style w:type="character" w:customStyle="1" w:styleId="105">
    <w:name w:val="正文文本 Char"/>
    <w:link w:val="18"/>
    <w:uiPriority w:val="0"/>
    <w:rPr>
      <w:rFonts w:eastAsia="宋体"/>
      <w:kern w:val="2"/>
      <w:sz w:val="21"/>
      <w:szCs w:val="24"/>
      <w:lang w:val="en-US" w:eastAsia="zh-CN" w:bidi="ar-SA"/>
    </w:rPr>
  </w:style>
  <w:style w:type="character" w:customStyle="1" w:styleId="106">
    <w:name w:val="标题 3 Char"/>
    <w:link w:val="4"/>
    <w:qFormat/>
    <w:uiPriority w:val="0"/>
    <w:rPr>
      <w:rFonts w:eastAsia="宋体"/>
      <w:b/>
      <w:bCs/>
      <w:kern w:val="2"/>
      <w:sz w:val="32"/>
      <w:szCs w:val="32"/>
      <w:lang w:val="en-US" w:eastAsia="zh-CN" w:bidi="ar-SA"/>
    </w:rPr>
  </w:style>
  <w:style w:type="character" w:customStyle="1" w:styleId="107">
    <w:name w:val="浅色底纹 - 强调文字颜色 2 Char"/>
    <w:link w:val="61"/>
    <w:uiPriority w:val="0"/>
    <w:rPr>
      <w:b/>
      <w:bCs/>
      <w:i/>
      <w:iCs/>
      <w:color w:val="4F81BD"/>
      <w:kern w:val="2"/>
      <w:sz w:val="21"/>
      <w:szCs w:val="22"/>
      <w:lang w:bidi="ar-SA"/>
    </w:rPr>
  </w:style>
  <w:style w:type="character" w:customStyle="1" w:styleId="108">
    <w:name w:val="批注框文本 Char1"/>
    <w:qFormat/>
    <w:uiPriority w:val="0"/>
    <w:rPr>
      <w:kern w:val="2"/>
      <w:sz w:val="18"/>
      <w:szCs w:val="18"/>
    </w:rPr>
  </w:style>
  <w:style w:type="character" w:customStyle="1" w:styleId="109">
    <w:name w:val="_Style 108"/>
    <w:qFormat/>
    <w:uiPriority w:val="0"/>
    <w:rPr>
      <w:b/>
      <w:bCs/>
      <w:i/>
      <w:iCs/>
      <w:color w:val="4F81BD"/>
    </w:rPr>
  </w:style>
  <w:style w:type="character" w:customStyle="1" w:styleId="110">
    <w:name w:val="正文文本 Char1"/>
    <w:uiPriority w:val="0"/>
    <w:rPr>
      <w:kern w:val="2"/>
      <w:sz w:val="21"/>
      <w:szCs w:val="22"/>
    </w:rPr>
  </w:style>
  <w:style w:type="character" w:customStyle="1" w:styleId="111">
    <w:name w:val="标题 5 Char"/>
    <w:link w:val="6"/>
    <w:qFormat/>
    <w:uiPriority w:val="0"/>
    <w:rPr>
      <w:rFonts w:ascii="Calibri" w:hAnsi="Calibri" w:eastAsia="宋体"/>
      <w:b/>
      <w:bCs/>
      <w:kern w:val="2"/>
      <w:sz w:val="28"/>
      <w:szCs w:val="28"/>
      <w:lang w:val="en-US" w:eastAsia="zh-CN" w:bidi="ar-SA"/>
    </w:rPr>
  </w:style>
  <w:style w:type="character" w:customStyle="1" w:styleId="112">
    <w:name w:val="textcontents"/>
    <w:uiPriority w:val="0"/>
    <w:rPr>
      <w:rFonts w:cs="Times New Roman"/>
    </w:rPr>
  </w:style>
  <w:style w:type="character" w:customStyle="1" w:styleId="113">
    <w:name w:val="批注文字 Char"/>
    <w:link w:val="16"/>
    <w:qFormat/>
    <w:uiPriority w:val="0"/>
    <w:rPr>
      <w:rFonts w:eastAsia="宋体"/>
      <w:kern w:val="2"/>
      <w:sz w:val="21"/>
      <w:szCs w:val="24"/>
      <w:lang w:val="en-US" w:eastAsia="zh-CN" w:bidi="ar-SA"/>
    </w:rPr>
  </w:style>
  <w:style w:type="character" w:customStyle="1" w:styleId="114">
    <w:name w:val="标题 8 Char"/>
    <w:link w:val="9"/>
    <w:qFormat/>
    <w:uiPriority w:val="0"/>
    <w:rPr>
      <w:rFonts w:ascii="Arial" w:hAnsi="Arial" w:eastAsia="黑体"/>
      <w:sz w:val="24"/>
      <w:szCs w:val="24"/>
      <w:lang w:val="en-US" w:eastAsia="zh-CN" w:bidi="ar-SA"/>
    </w:rPr>
  </w:style>
  <w:style w:type="character" w:customStyle="1" w:styleId="115">
    <w:name w:val="彩色网格 - 强调文字颜色 1 Char"/>
    <w:link w:val="64"/>
    <w:qFormat/>
    <w:uiPriority w:val="0"/>
    <w:rPr>
      <w:i/>
      <w:iCs/>
      <w:color w:val="000000"/>
      <w:kern w:val="2"/>
      <w:sz w:val="21"/>
      <w:szCs w:val="22"/>
      <w:lang w:bidi="ar-SA"/>
    </w:rPr>
  </w:style>
  <w:style w:type="character" w:customStyle="1" w:styleId="116">
    <w:name w:val="Para head"/>
    <w:qFormat/>
    <w:uiPriority w:val="0"/>
    <w:rPr>
      <w:rFonts w:ascii="Arial" w:hAnsi="Arial" w:eastAsia="Times New Roman"/>
      <w:sz w:val="20"/>
    </w:rPr>
  </w:style>
  <w:style w:type="character" w:customStyle="1" w:styleId="117">
    <w:name w:val=" Char Char19"/>
    <w:qFormat/>
    <w:uiPriority w:val="0"/>
    <w:rPr>
      <w:rFonts w:ascii="黑体" w:hAnsi="宋体" w:eastAsia="黑体"/>
      <w:sz w:val="52"/>
      <w:lang w:val="en-US" w:eastAsia="zh-CN" w:bidi="ar-SA"/>
    </w:rPr>
  </w:style>
  <w:style w:type="character" w:customStyle="1" w:styleId="118">
    <w:name w:val="标题4 Char Char"/>
    <w:link w:val="75"/>
    <w:qFormat/>
    <w:uiPriority w:val="0"/>
    <w:rPr>
      <w:rFonts w:ascii="Arial" w:hAnsi="Arial"/>
      <w:b/>
      <w:bCs/>
      <w:sz w:val="24"/>
      <w:szCs w:val="32"/>
      <w:lang w:bidi="ar-SA"/>
    </w:rPr>
  </w:style>
  <w:style w:type="character" w:customStyle="1" w:styleId="119">
    <w:name w:val="页眉 Char"/>
    <w:link w:val="31"/>
    <w:qFormat/>
    <w:uiPriority w:val="0"/>
    <w:rPr>
      <w:rFonts w:eastAsia="宋体"/>
      <w:kern w:val="2"/>
      <w:sz w:val="18"/>
      <w:szCs w:val="18"/>
      <w:lang w:val="en-US" w:eastAsia="zh-CN" w:bidi="ar-SA"/>
    </w:rPr>
  </w:style>
  <w:style w:type="character" w:customStyle="1" w:styleId="120">
    <w:name w:val="纯文本 Char"/>
    <w:link w:val="25"/>
    <w:uiPriority w:val="0"/>
    <w:rPr>
      <w:rFonts w:ascii="Courier New" w:hAnsi="Courier New" w:eastAsia="宋体"/>
      <w:kern w:val="2"/>
      <w:sz w:val="21"/>
      <w:lang w:val="en-US" w:eastAsia="zh-CN" w:bidi="ar-SA"/>
    </w:rPr>
  </w:style>
  <w:style w:type="character" w:customStyle="1" w:styleId="121">
    <w:name w:val="标题 7 Char"/>
    <w:link w:val="8"/>
    <w:qFormat/>
    <w:uiPriority w:val="0"/>
    <w:rPr>
      <w:rFonts w:eastAsia="宋体"/>
      <w:b/>
      <w:bCs/>
      <w:sz w:val="24"/>
      <w:szCs w:val="24"/>
      <w:lang w:val="en-US" w:eastAsia="zh-CN" w:bidi="ar-SA"/>
    </w:rPr>
  </w:style>
  <w:style w:type="character" w:customStyle="1" w:styleId="122">
    <w:name w:val="页眉 Char Char"/>
    <w:qFormat/>
    <w:uiPriority w:val="0"/>
    <w:rPr>
      <w:rFonts w:eastAsia="宋体"/>
      <w:kern w:val="2"/>
      <w:sz w:val="18"/>
      <w:szCs w:val="18"/>
      <w:lang w:val="en-US" w:eastAsia="zh-CN" w:bidi="ar-SA"/>
    </w:rPr>
  </w:style>
  <w:style w:type="character" w:customStyle="1" w:styleId="123">
    <w:name w:val="日期 Char1"/>
    <w:qFormat/>
    <w:uiPriority w:val="0"/>
    <w:rPr>
      <w:kern w:val="2"/>
      <w:sz w:val="21"/>
      <w:szCs w:val="22"/>
    </w:rPr>
  </w:style>
  <w:style w:type="character" w:customStyle="1" w:styleId="124">
    <w:name w:val="font11"/>
    <w:qFormat/>
    <w:uiPriority w:val="0"/>
    <w:rPr>
      <w:rFonts w:hint="eastAsia" w:ascii="宋体" w:hAnsi="宋体" w:eastAsia="宋体" w:cs="宋体"/>
      <w:color w:val="000000"/>
      <w:sz w:val="20"/>
      <w:szCs w:val="20"/>
      <w:u w:val="none"/>
    </w:rPr>
  </w:style>
  <w:style w:type="character" w:customStyle="1" w:styleId="125">
    <w:name w:val="标题 4 Char"/>
    <w:uiPriority w:val="0"/>
    <w:rPr>
      <w:rFonts w:eastAsia="宋体"/>
      <w:sz w:val="21"/>
      <w:lang w:val="en-US" w:eastAsia="zh-CN" w:bidi="ar-SA"/>
    </w:rPr>
  </w:style>
  <w:style w:type="character" w:customStyle="1" w:styleId="126">
    <w:name w:val=" Char Char18"/>
    <w:qFormat/>
    <w:uiPriority w:val="0"/>
    <w:rPr>
      <w:b/>
      <w:bCs/>
      <w:kern w:val="44"/>
      <w:sz w:val="44"/>
      <w:szCs w:val="44"/>
    </w:rPr>
  </w:style>
  <w:style w:type="character" w:customStyle="1" w:styleId="127">
    <w:name w:val="文档结构图 Char"/>
    <w:link w:val="15"/>
    <w:qFormat/>
    <w:uiPriority w:val="0"/>
    <w:rPr>
      <w:rFonts w:eastAsia="宋体"/>
      <w:kern w:val="2"/>
      <w:sz w:val="21"/>
      <w:szCs w:val="24"/>
      <w:lang w:val="en-US" w:eastAsia="zh-CN" w:bidi="ar-SA"/>
    </w:rPr>
  </w:style>
  <w:style w:type="character" w:customStyle="1" w:styleId="128">
    <w:name w:val="4号宋体左齐行距1.5倍 Char"/>
    <w:uiPriority w:val="0"/>
    <w:rPr>
      <w:rFonts w:eastAsia="宋体"/>
      <w:b/>
      <w:sz w:val="32"/>
      <w:lang w:val="en-US" w:eastAsia="zh-CN" w:bidi="ar-SA"/>
    </w:rPr>
  </w:style>
  <w:style w:type="character" w:customStyle="1" w:styleId="129">
    <w:name w:val="apple-converted-space"/>
    <w:qFormat/>
    <w:uiPriority w:val="0"/>
  </w:style>
  <w:style w:type="character" w:customStyle="1" w:styleId="130">
    <w:name w:val="ask-title"/>
    <w:uiPriority w:val="0"/>
  </w:style>
  <w:style w:type="character" w:customStyle="1" w:styleId="131">
    <w:name w:val="标题 2 Char"/>
    <w:link w:val="3"/>
    <w:qFormat/>
    <w:uiPriority w:val="0"/>
    <w:rPr>
      <w:rFonts w:ascii="Arial" w:hAnsi="Arial" w:eastAsia="黑体"/>
      <w:b/>
      <w:bCs/>
      <w:kern w:val="2"/>
      <w:sz w:val="32"/>
      <w:szCs w:val="32"/>
      <w:lang w:val="en-US" w:eastAsia="zh-CN" w:bidi="ar-SA"/>
    </w:rPr>
  </w:style>
  <w:style w:type="character" w:customStyle="1" w:styleId="132">
    <w:name w:val=" Char Char2"/>
    <w:qFormat/>
    <w:uiPriority w:val="0"/>
    <w:rPr>
      <w:rFonts w:eastAsia="宋体"/>
      <w:kern w:val="2"/>
      <w:sz w:val="21"/>
      <w:szCs w:val="24"/>
      <w:lang w:val="en-US" w:eastAsia="zh-CN" w:bidi="ar-SA"/>
    </w:rPr>
  </w:style>
  <w:style w:type="character" w:customStyle="1" w:styleId="133">
    <w:name w:val="副标题 Char"/>
    <w:link w:val="34"/>
    <w:uiPriority w:val="0"/>
    <w:rPr>
      <w:rFonts w:ascii="Arial" w:hAnsi="Arial" w:eastAsia="黑体"/>
      <w:b/>
      <w:bCs/>
      <w:kern w:val="2"/>
      <w:sz w:val="32"/>
      <w:szCs w:val="32"/>
      <w:lang w:val="en-US" w:eastAsia="zh-CN" w:bidi="ar-SA"/>
    </w:rPr>
  </w:style>
  <w:style w:type="character" w:customStyle="1" w:styleId="134">
    <w:name w:val="_Style 133"/>
    <w:qFormat/>
    <w:uiPriority w:val="0"/>
    <w:rPr>
      <w:b/>
      <w:bCs/>
      <w:smallCaps/>
      <w:spacing w:val="5"/>
    </w:rPr>
  </w:style>
  <w:style w:type="character" w:customStyle="1" w:styleId="135">
    <w:name w:val="标题 1 Char"/>
    <w:link w:val="2"/>
    <w:qFormat/>
    <w:uiPriority w:val="0"/>
    <w:rPr>
      <w:rFonts w:eastAsia="宋体"/>
      <w:b/>
      <w:bCs/>
      <w:kern w:val="44"/>
      <w:sz w:val="44"/>
      <w:szCs w:val="44"/>
      <w:lang w:val="en-US" w:eastAsia="zh-CN" w:bidi="ar-SA"/>
    </w:rPr>
  </w:style>
  <w:style w:type="character" w:customStyle="1" w:styleId="136">
    <w:name w:val="标题5 Char Char"/>
    <w:link w:val="84"/>
    <w:uiPriority w:val="0"/>
    <w:rPr>
      <w:rFonts w:ascii="Arial" w:hAnsi="Arial"/>
      <w:b/>
      <w:bCs/>
      <w:sz w:val="24"/>
      <w:szCs w:val="32"/>
      <w:lang w:bidi="ar-SA"/>
    </w:rPr>
  </w:style>
  <w:style w:type="character" w:customStyle="1" w:styleId="137">
    <w:name w:val=" Char Char"/>
    <w:qFormat/>
    <w:uiPriority w:val="0"/>
    <w:rPr>
      <w:rFonts w:ascii="Arial" w:hAnsi="Arial" w:eastAsia="黑体"/>
      <w:b/>
      <w:bCs/>
      <w:kern w:val="2"/>
      <w:sz w:val="32"/>
      <w:szCs w:val="32"/>
      <w:lang w:val="en-US" w:eastAsia="zh-CN" w:bidi="ar-SA"/>
    </w:rPr>
  </w:style>
  <w:style w:type="character" w:customStyle="1" w:styleId="138">
    <w:name w:val="批注文字 Char Char"/>
    <w:uiPriority w:val="0"/>
    <w:rPr>
      <w:rFonts w:ascii="宋体" w:hAnsi="Times New Roman" w:eastAsia="宋体" w:cs="Times New Roman"/>
      <w:sz w:val="28"/>
      <w:szCs w:val="20"/>
    </w:rPr>
  </w:style>
  <w:style w:type="character" w:customStyle="1" w:styleId="139">
    <w:name w:val="font161"/>
    <w:qFormat/>
    <w:uiPriority w:val="0"/>
    <w:rPr>
      <w:b/>
      <w:bCs/>
      <w:sz w:val="32"/>
      <w:szCs w:val="32"/>
    </w:rPr>
  </w:style>
  <w:style w:type="character" w:customStyle="1" w:styleId="140">
    <w:name w:val="正文缩进 Char"/>
    <w:link w:val="12"/>
    <w:qFormat/>
    <w:uiPriority w:val="0"/>
    <w:rPr>
      <w:rFonts w:eastAsia="宋体"/>
      <w:kern w:val="2"/>
      <w:sz w:val="21"/>
      <w:szCs w:val="24"/>
      <w:lang w:val="en-US" w:eastAsia="zh-CN" w:bidi="ar-SA"/>
    </w:rPr>
  </w:style>
  <w:style w:type="character" w:customStyle="1" w:styleId="141">
    <w:name w:val="标题 4 Char1"/>
    <w:link w:val="5"/>
    <w:qFormat/>
    <w:uiPriority w:val="0"/>
    <w:rPr>
      <w:rFonts w:ascii="Arial" w:hAnsi="Arial" w:eastAsia="黑体"/>
      <w:b/>
      <w:bCs/>
      <w:kern w:val="2"/>
      <w:sz w:val="28"/>
      <w:szCs w:val="28"/>
      <w:lang w:val="en-US" w:eastAsia="zh-CN" w:bidi="ar-SA"/>
    </w:rPr>
  </w:style>
  <w:style w:type="character" w:customStyle="1" w:styleId="142">
    <w:name w:val="标题 6 Char"/>
    <w:link w:val="7"/>
    <w:qFormat/>
    <w:uiPriority w:val="0"/>
    <w:rPr>
      <w:rFonts w:ascii="Arial" w:hAnsi="Arial" w:eastAsia="黑体"/>
      <w:b/>
      <w:bCs/>
      <w:sz w:val="24"/>
      <w:szCs w:val="24"/>
      <w:lang w:val="en-US" w:eastAsia="zh-CN" w:bidi="ar-SA"/>
    </w:rPr>
  </w:style>
  <w:style w:type="character" w:customStyle="1" w:styleId="143">
    <w:name w:val="_Style 142"/>
    <w:qFormat/>
    <w:uiPriority w:val="0"/>
    <w:rPr>
      <w:b/>
      <w:bCs/>
      <w:smallCaps/>
      <w:color w:val="C0504D"/>
      <w:spacing w:val="5"/>
      <w:u w:val="single"/>
    </w:rPr>
  </w:style>
  <w:style w:type="character" w:customStyle="1" w:styleId="144">
    <w:name w:val="标题 9 Char"/>
    <w:link w:val="10"/>
    <w:qFormat/>
    <w:uiPriority w:val="0"/>
    <w:rPr>
      <w:rFonts w:ascii="Arial" w:hAnsi="Arial" w:eastAsia="黑体"/>
      <w:sz w:val="21"/>
      <w:szCs w:val="21"/>
      <w:lang w:val="en-US" w:eastAsia="zh-CN" w:bidi="ar-SA"/>
    </w:rPr>
  </w:style>
  <w:style w:type="character" w:customStyle="1" w:styleId="145">
    <w:name w:val="_Style 144"/>
    <w:qFormat/>
    <w:uiPriority w:val="0"/>
    <w:rPr>
      <w:smallCaps/>
      <w:color w:val="C0504D"/>
      <w:u w:val="single"/>
    </w:rPr>
  </w:style>
  <w:style w:type="character" w:customStyle="1" w:styleId="146">
    <w:name w:val=" Char Char9"/>
    <w:qFormat/>
    <w:uiPriority w:val="0"/>
    <w:rPr>
      <w:kern w:val="2"/>
      <w:sz w:val="21"/>
      <w:szCs w:val="22"/>
    </w:rPr>
  </w:style>
  <w:style w:type="character" w:customStyle="1" w:styleId="147">
    <w:name w:val="_Style 146"/>
    <w:qFormat/>
    <w:uiPriority w:val="0"/>
    <w:rPr>
      <w:i/>
      <w:iCs/>
      <w:color w:val="808080"/>
    </w:rPr>
  </w:style>
  <w:style w:type="character" w:customStyle="1" w:styleId="148">
    <w:name w:val="批注主题 Char1"/>
    <w:qFormat/>
    <w:uiPriority w:val="0"/>
    <w:rPr>
      <w:b/>
      <w:bCs/>
      <w:kern w:val="2"/>
      <w:sz w:val="21"/>
      <w:szCs w:val="22"/>
    </w:rPr>
  </w:style>
  <w:style w:type="character" w:customStyle="1" w:styleId="149">
    <w:name w:val="页脚 Char Char"/>
    <w:qFormat/>
    <w:uiPriority w:val="0"/>
    <w:rPr>
      <w:rFonts w:eastAsia="宋体"/>
      <w:kern w:val="2"/>
      <w:sz w:val="18"/>
      <w:szCs w:val="18"/>
      <w:lang w:val="en-US" w:eastAsia="zh-CN" w:bidi="ar-SA"/>
    </w:rPr>
  </w:style>
  <w:style w:type="character" w:customStyle="1" w:styleId="150">
    <w:name w:val=" Char Char7"/>
    <w:qFormat/>
    <w:uiPriority w:val="0"/>
    <w:rPr>
      <w:rFonts w:ascii="Arial" w:hAnsi="Arial" w:eastAsia="黑体"/>
      <w:b/>
      <w:bCs/>
      <w:kern w:val="2"/>
      <w:sz w:val="32"/>
      <w:szCs w:val="32"/>
      <w:lang w:val="en-US" w:eastAsia="zh-CN" w:bidi="ar-SA"/>
    </w:rPr>
  </w:style>
  <w:style w:type="character" w:customStyle="1" w:styleId="151">
    <w:name w:val="文档结构图 Char1"/>
    <w:qFormat/>
    <w:uiPriority w:val="0"/>
    <w:rPr>
      <w:rFonts w:ascii="宋体"/>
      <w:kern w:val="2"/>
      <w:sz w:val="18"/>
      <w:szCs w:val="18"/>
    </w:rPr>
  </w:style>
  <w:style w:type="character" w:customStyle="1" w:styleId="152">
    <w:name w:val=" Char Char17"/>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4250</Words>
  <Characters>4644</Characters>
  <Lines>48</Lines>
  <Paragraphs>13</Paragraphs>
  <TotalTime>10</TotalTime>
  <ScaleCrop>false</ScaleCrop>
  <LinksUpToDate>false</LinksUpToDate>
  <CharactersWithSpaces>4760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2022-09-09T07:41:00Z</cp:lastPrinted>
  <dcterms:modified xsi:type="dcterms:W3CDTF">2023-06-13T00:10:53Z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