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钢渣粉</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w:t>
      </w:r>
      <w:r>
        <w:rPr>
          <w:rFonts w:hint="eastAsia" w:ascii="仿宋" w:hAnsi="仿宋" w:eastAsia="仿宋" w:cs="仿宋_GB2312"/>
          <w:b/>
          <w:bCs/>
          <w:sz w:val="32"/>
          <w:szCs w:val="32"/>
          <w:highlight w:val="none"/>
          <w:u w:val="single"/>
        </w:rPr>
        <w:t>2</w:t>
      </w:r>
      <w:r>
        <w:rPr>
          <w:rFonts w:hint="eastAsia" w:ascii="仿宋" w:hAnsi="仿宋" w:eastAsia="仿宋" w:cs="仿宋_GB2312"/>
          <w:b/>
          <w:bCs/>
          <w:sz w:val="32"/>
          <w:szCs w:val="32"/>
          <w:highlight w:val="none"/>
          <w:u w:val="single"/>
          <w:lang w:val="en-US" w:eastAsia="zh-CN"/>
        </w:rPr>
        <w:t>3140</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22</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钢渣粉</w:t>
      </w:r>
      <w:r>
        <w:rPr>
          <w:rFonts w:hint="eastAsia" w:ascii="仿宋" w:hAnsi="仿宋" w:eastAsia="仿宋" w:cs="仿宋_GB2312"/>
          <w:spacing w:val="6"/>
          <w:sz w:val="28"/>
          <w:szCs w:val="28"/>
          <w:u w:val="single"/>
          <w:lang w:val="en-US" w:eastAsia="zh-CN"/>
        </w:rPr>
        <w:t>1500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钢渣粉</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3140</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w:t>
      </w:r>
      <w:bookmarkStart w:id="0" w:name="_GoBack"/>
      <w:bookmarkEnd w:id="0"/>
      <w:r>
        <w:rPr>
          <w:rFonts w:hint="eastAsia" w:ascii="仿宋" w:hAnsi="仿宋" w:eastAsia="仿宋" w:cs="仿宋_GB2312"/>
          <w:sz w:val="28"/>
          <w:szCs w:val="28"/>
          <w:u w:val="single"/>
        </w:rPr>
        <w:t>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560" w:firstLineChars="200"/>
        <w:rPr>
          <w:rFonts w:hint="eastAsia" w:ascii="仿宋" w:hAnsi="仿宋" w:eastAsia="仿宋" w:cs="仿宋"/>
          <w:strike/>
          <w:dstrike w:val="0"/>
          <w:color w:val="auto"/>
          <w:sz w:val="28"/>
          <w:szCs w:val="28"/>
          <w:lang w:eastAsia="zh-CN"/>
        </w:rPr>
      </w:pPr>
      <w:r>
        <w:rPr>
          <w:rFonts w:hint="eastAsia" w:ascii="仿宋" w:hAnsi="仿宋" w:eastAsia="仿宋" w:cs="仿宋"/>
          <w:b w:val="0"/>
          <w:bCs w:val="0"/>
          <w:color w:val="auto"/>
          <w:sz w:val="28"/>
          <w:szCs w:val="28"/>
          <w:highlight w:val="none"/>
          <w:u w:val="single"/>
          <w:lang w:val="en-US" w:eastAsia="zh-CN"/>
        </w:rPr>
        <w:t>钢渣粉满足GB/T20491</w:t>
      </w:r>
      <w:r>
        <w:rPr>
          <w:rFonts w:hint="eastAsia" w:ascii="仿宋" w:hAnsi="仿宋" w:eastAsia="仿宋" w:cs="仿宋"/>
          <w:b w:val="0"/>
          <w:bCs w:val="0"/>
          <w:color w:val="auto"/>
          <w:sz w:val="28"/>
          <w:szCs w:val="28"/>
          <w:highlight w:val="none"/>
          <w:u w:val="single"/>
          <w:lang w:val="en-US" w:eastAsia="zh-CN"/>
        </w:rPr>
        <w:tab/>
      </w:r>
      <w:r>
        <w:rPr>
          <w:rFonts w:hint="eastAsia" w:ascii="仿宋" w:hAnsi="仿宋" w:eastAsia="仿宋" w:cs="仿宋"/>
          <w:b w:val="0"/>
          <w:bCs w:val="0"/>
          <w:color w:val="auto"/>
          <w:sz w:val="28"/>
          <w:szCs w:val="28"/>
          <w:highlight w:val="none"/>
          <w:u w:val="single"/>
          <w:lang w:val="en-US" w:eastAsia="zh-CN"/>
        </w:rPr>
        <w:t>《用于水泥和混凝土中的钢渣粉》中表1规定的二级钢渣粉技术要求。其中：三氧化硫≦4%</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含水量</w:t>
      </w:r>
      <w:r>
        <w:rPr>
          <w:rFonts w:hint="eastAsia" w:ascii="仿宋" w:hAnsi="仿宋" w:eastAsia="仿宋" w:cs="仿宋"/>
          <w:b w:val="0"/>
          <w:bCs w:val="0"/>
          <w:color w:val="auto"/>
          <w:sz w:val="28"/>
          <w:szCs w:val="28"/>
          <w:highlight w:val="none"/>
          <w:u w:val="single"/>
          <w:lang w:val="en-US" w:eastAsia="zh-CN"/>
        </w:rPr>
        <w:t>≦1%，7天活性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r>
        <w:rPr>
          <w:rFonts w:hint="eastAsia" w:ascii="仿宋" w:hAnsi="仿宋" w:eastAsia="仿宋" w:cs="仿宋"/>
          <w:b w:val="0"/>
          <w:bCs w:val="0"/>
          <w:color w:val="auto"/>
          <w:sz w:val="28"/>
          <w:szCs w:val="28"/>
          <w:highlight w:val="none"/>
          <w:u w:val="single"/>
          <w:lang w:val="en-US" w:eastAsia="zh-CN"/>
        </w:rPr>
        <w:t>28天活性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p>
    <w:p>
      <w:pPr>
        <w:spacing w:line="560" w:lineRule="exact"/>
        <w:ind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（2）投标人如若中标，提供的材料必须符合技术指标要求。</w:t>
      </w:r>
    </w:p>
    <w:p>
      <w:pPr>
        <w:spacing w:line="560" w:lineRule="exact"/>
        <w:ind w:firstLine="638" w:firstLineChars="228"/>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买方以100吨/批次抽样，</w:t>
      </w:r>
      <w:r>
        <w:rPr>
          <w:rFonts w:hint="eastAsia" w:ascii="仿宋" w:hAnsi="仿宋" w:eastAsia="仿宋" w:cs="仿宋"/>
          <w:b w:val="0"/>
          <w:bCs w:val="0"/>
          <w:i w:val="0"/>
          <w:caps w:val="0"/>
          <w:color w:val="auto"/>
          <w:spacing w:val="0"/>
          <w:sz w:val="28"/>
          <w:szCs w:val="28"/>
          <w:shd w:val="clear" w:color="auto" w:fill="FFFFFF"/>
        </w:rPr>
        <w:t>每月应有</w:t>
      </w:r>
      <w:r>
        <w:rPr>
          <w:rFonts w:hint="eastAsia" w:ascii="仿宋" w:hAnsi="仿宋" w:eastAsia="仿宋" w:cs="仿宋"/>
          <w:b w:val="0"/>
          <w:bCs w:val="0"/>
          <w:i w:val="0"/>
          <w:caps w:val="0"/>
          <w:color w:val="auto"/>
          <w:spacing w:val="0"/>
          <w:sz w:val="28"/>
          <w:szCs w:val="28"/>
          <w:shd w:val="clear" w:color="auto" w:fill="FFFFFF"/>
          <w:lang w:val="en-US" w:eastAsia="zh-CN"/>
        </w:rPr>
        <w:t>8</w:t>
      </w:r>
      <w:r>
        <w:rPr>
          <w:rFonts w:hint="eastAsia" w:ascii="仿宋" w:hAnsi="仿宋" w:eastAsia="仿宋" w:cs="仿宋"/>
          <w:b w:val="0"/>
          <w:bCs w:val="0"/>
          <w:i w:val="0"/>
          <w:caps w:val="0"/>
          <w:color w:val="auto"/>
          <w:spacing w:val="0"/>
          <w:sz w:val="28"/>
          <w:szCs w:val="28"/>
          <w:shd w:val="clear" w:color="auto" w:fill="FFFFFF"/>
        </w:rPr>
        <w:t>0%的批次符合</w:t>
      </w:r>
      <w:r>
        <w:rPr>
          <w:rFonts w:hint="eastAsia" w:ascii="仿宋" w:hAnsi="仿宋" w:eastAsia="仿宋" w:cs="仿宋"/>
          <w:b w:val="0"/>
          <w:bCs w:val="0"/>
          <w:color w:val="auto"/>
          <w:sz w:val="28"/>
          <w:szCs w:val="28"/>
          <w:highlight w:val="none"/>
          <w:u w:val="none"/>
          <w:lang w:val="en-US" w:eastAsia="zh-CN"/>
        </w:rPr>
        <w:t>GB/T20491《用于水泥和混凝土中的钢渣粉》中表1规定的二级钢渣粉技术要求</w:t>
      </w:r>
      <w:r>
        <w:rPr>
          <w:rFonts w:hint="eastAsia" w:ascii="仿宋" w:hAnsi="仿宋" w:eastAsia="仿宋" w:cs="仿宋"/>
          <w:b w:val="0"/>
          <w:bCs w:val="0"/>
          <w:i w:val="0"/>
          <w:caps w:val="0"/>
          <w:color w:val="auto"/>
          <w:spacing w:val="0"/>
          <w:sz w:val="28"/>
          <w:szCs w:val="28"/>
          <w:u w:val="none"/>
          <w:shd w:val="clear" w:color="auto" w:fill="FFFFFF"/>
        </w:rPr>
        <w:t>，</w:t>
      </w:r>
      <w:r>
        <w:rPr>
          <w:rFonts w:hint="eastAsia" w:ascii="仿宋" w:hAnsi="仿宋" w:eastAsia="仿宋" w:cs="仿宋"/>
          <w:b w:val="0"/>
          <w:bCs w:val="0"/>
          <w:i w:val="0"/>
          <w:caps w:val="0"/>
          <w:color w:val="auto"/>
          <w:spacing w:val="0"/>
          <w:sz w:val="28"/>
          <w:szCs w:val="28"/>
          <w:shd w:val="clear" w:color="auto" w:fill="FFFFFF"/>
        </w:rPr>
        <w:t>低于90%的每批次扣除货款</w:t>
      </w:r>
      <w:r>
        <w:rPr>
          <w:rFonts w:hint="eastAsia" w:ascii="仿宋" w:hAnsi="仿宋" w:eastAsia="仿宋" w:cs="仿宋"/>
          <w:b w:val="0"/>
          <w:bCs w:val="0"/>
          <w:i w:val="0"/>
          <w:caps w:val="0"/>
          <w:color w:val="auto"/>
          <w:spacing w:val="0"/>
          <w:sz w:val="28"/>
          <w:szCs w:val="28"/>
          <w:shd w:val="clear" w:color="auto" w:fill="FFFFFF"/>
          <w:lang w:val="en-US" w:eastAsia="zh-CN"/>
        </w:rPr>
        <w:t>20</w:t>
      </w:r>
      <w:r>
        <w:rPr>
          <w:rFonts w:hint="eastAsia" w:ascii="仿宋" w:hAnsi="仿宋" w:eastAsia="仿宋" w:cs="仿宋"/>
          <w:b w:val="0"/>
          <w:bCs w:val="0"/>
          <w:i w:val="0"/>
          <w:caps w:val="0"/>
          <w:color w:val="auto"/>
          <w:spacing w:val="0"/>
          <w:sz w:val="28"/>
          <w:szCs w:val="28"/>
          <w:shd w:val="clear" w:color="auto" w:fill="FFFFFF"/>
        </w:rPr>
        <w:t>000元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连续两个月合格率低于80%，立即终止合同。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color w:val="auto"/>
          <w:sz w:val="28"/>
          <w:szCs w:val="28"/>
        </w:rPr>
        <w:t>（4）因材料</w:t>
      </w:r>
      <w:r>
        <w:rPr>
          <w:rFonts w:hint="eastAsia" w:ascii="仿宋" w:hAnsi="仿宋" w:eastAsia="仿宋" w:cs="仿宋_GB2312"/>
          <w:color w:val="auto"/>
          <w:sz w:val="28"/>
          <w:szCs w:val="28"/>
        </w:rPr>
        <w:t>产品</w:t>
      </w:r>
      <w:r>
        <w:rPr>
          <w:rFonts w:hint="eastAsia" w:ascii="仿宋" w:hAnsi="仿宋" w:eastAsia="仿宋" w:cs="仿宋_GB2312"/>
          <w:sz w:val="28"/>
          <w:szCs w:val="28"/>
        </w:rPr>
        <w:t>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（1）本次招标设置招标控制价</w:t>
      </w:r>
      <w:r>
        <w:rPr>
          <w:rFonts w:hint="eastAsia" w:ascii="仿宋" w:hAnsi="仿宋" w:eastAsia="仿宋" w:cs="仿宋_GB2312"/>
          <w:sz w:val="28"/>
          <w:szCs w:val="28"/>
          <w:lang w:eastAsia="zh-CN"/>
        </w:rPr>
        <w:t>：</w:t>
      </w:r>
      <w:r>
        <w:rPr>
          <w:rFonts w:hint="eastAsia" w:ascii="仿宋" w:hAnsi="仿宋" w:eastAsia="仿宋" w:cs="仿宋_GB2312"/>
          <w:sz w:val="28"/>
          <w:szCs w:val="28"/>
          <w:highlight w:val="none"/>
          <w:lang w:val="en-US" w:eastAsia="zh-CN"/>
        </w:rPr>
        <w:t>160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p>
    <w:p>
      <w:pPr>
        <w:spacing w:line="560" w:lineRule="exact"/>
        <w:ind w:left="560"/>
        <w:rPr>
          <w:rFonts w:hint="eastAsia" w:ascii="仿宋" w:hAnsi="仿宋" w:eastAsia="仿宋" w:cs="仿宋_GB2312"/>
          <w:sz w:val="28"/>
          <w:szCs w:val="28"/>
          <w:lang w:val="en-US" w:eastAsia="zh-CN"/>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w:t>
      </w:r>
      <w:r>
        <w:rPr>
          <w:rFonts w:hint="eastAsia" w:ascii="仿宋" w:hAnsi="仿宋" w:eastAsia="仿宋" w:cs="仿宋_GB2312"/>
          <w:sz w:val="28"/>
          <w:szCs w:val="28"/>
          <w:u w:val="single"/>
          <w:lang w:eastAsia="zh-CN"/>
        </w:rPr>
        <w:t>以建材公司磅单及出厂磅单同步统计</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以总量小者为结算数量</w:t>
      </w:r>
      <w:r>
        <w:rPr>
          <w:rFonts w:hint="eastAsia" w:ascii="仿宋" w:hAnsi="仿宋" w:eastAsia="仿宋" w:cs="仿宋_GB2312"/>
          <w:sz w:val="28"/>
          <w:szCs w:val="28"/>
          <w:lang w:eastAsia="zh-CN"/>
        </w:rPr>
        <w:t>。</w:t>
      </w:r>
      <w:r>
        <w:rPr>
          <w:rFonts w:hint="eastAsia" w:ascii="仿宋" w:hAnsi="仿宋" w:eastAsia="仿宋" w:cs="仿宋_GB2312"/>
          <w:sz w:val="28"/>
          <w:szCs w:val="28"/>
        </w:rPr>
        <w:t>供需双方共同确认供应数量和金额后在结算单上签字。</w:t>
      </w:r>
    </w:p>
    <w:p>
      <w:pPr>
        <w:spacing w:line="560" w:lineRule="exact"/>
        <w:ind w:firstLine="560"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rPr>
        <w:t>7、</w:t>
      </w:r>
      <w:r>
        <w:rPr>
          <w:rFonts w:hint="eastAsia" w:ascii="仿宋" w:hAnsi="仿宋" w:eastAsia="仿宋" w:cs="仿宋_GB2312"/>
          <w:sz w:val="28"/>
          <w:szCs w:val="28"/>
          <w:highlight w:val="none"/>
        </w:rPr>
        <w:t>结算价格</w:t>
      </w:r>
    </w:p>
    <w:p>
      <w:pPr>
        <w:spacing w:line="560" w:lineRule="exact"/>
        <w:rPr>
          <w:rFonts w:ascii="仿宋" w:hAnsi="仿宋" w:eastAsia="仿宋" w:cs="仿宋_GB2312"/>
          <w:spacing w:val="-17"/>
          <w:sz w:val="28"/>
          <w:szCs w:val="28"/>
          <w:highlight w:val="none"/>
        </w:rPr>
      </w:pP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8、付款方式</w:t>
      </w:r>
    </w:p>
    <w:p>
      <w:pPr>
        <w:spacing w:line="560" w:lineRule="exact"/>
        <w:ind w:firstLine="560" w:firstLineChars="200"/>
        <w:rPr>
          <w:rFonts w:hint="eastAsia"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none"/>
          <w:shd w:val="clear" w:color="auto" w:fill="FFFFFF"/>
        </w:rPr>
        <w:t>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7</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w:t>
      </w:r>
      <w:r>
        <w:rPr>
          <w:rFonts w:hint="eastAsia" w:ascii="仿宋" w:hAnsi="仿宋" w:eastAsia="仿宋" w:cs="仿宋"/>
          <w:i w:val="0"/>
          <w:iCs w:val="0"/>
          <w:caps w:val="0"/>
          <w:color w:val="171A1D"/>
          <w:spacing w:val="0"/>
          <w:sz w:val="28"/>
          <w:szCs w:val="28"/>
          <w:highlight w:val="none"/>
          <w:shd w:val="clear" w:color="auto" w:fill="FFFFFF"/>
          <w:lang w:val="en-US" w:eastAsia="zh-CN"/>
        </w:rPr>
        <w:t>9</w:t>
      </w:r>
      <w:r>
        <w:rPr>
          <w:rFonts w:hint="eastAsia" w:ascii="仿宋" w:hAnsi="仿宋" w:eastAsia="仿宋" w:cs="仿宋"/>
          <w:i w:val="0"/>
          <w:iCs w:val="0"/>
          <w:caps w:val="0"/>
          <w:color w:val="171A1D"/>
          <w:spacing w:val="0"/>
          <w:sz w:val="28"/>
          <w:szCs w:val="28"/>
          <w:highlight w:val="none"/>
          <w:shd w:val="clear" w:color="auto" w:fill="FFFFFF"/>
        </w:rPr>
        <w:t>0%货款。</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non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shd w:val="clear" w:color="auto" w:fill="FFFFFF"/>
          <w:lang w:eastAsia="zh-CN"/>
        </w:rPr>
        <w:t>对公</w:t>
      </w:r>
      <w:r>
        <w:rPr>
          <w:rFonts w:hint="eastAsia" w:ascii="仿宋" w:hAnsi="仿宋" w:eastAsia="仿宋" w:cs="仿宋"/>
          <w:i w:val="0"/>
          <w:iCs w:val="0"/>
          <w:caps w:val="0"/>
          <w:color w:val="171A1D"/>
          <w:spacing w:val="0"/>
          <w:sz w:val="28"/>
          <w:szCs w:val="28"/>
          <w:highlight w:val="none"/>
          <w:shd w:val="clear" w:color="auto" w:fill="FFFFFF"/>
        </w:rPr>
        <w:t>账户，</w:t>
      </w:r>
      <w:r>
        <w:rPr>
          <w:rFonts w:hint="eastAsia" w:ascii="仿宋" w:hAnsi="仿宋" w:eastAsia="仿宋" w:cs="仿宋"/>
          <w:i w:val="0"/>
          <w:iCs w:val="0"/>
          <w:caps w:val="0"/>
          <w:color w:val="171A1D"/>
          <w:spacing w:val="0"/>
          <w:sz w:val="28"/>
          <w:szCs w:val="28"/>
          <w:highlight w:val="none"/>
          <w:shd w:val="clear" w:color="auto" w:fill="FFFFFF"/>
          <w:lang w:eastAsia="zh-CN"/>
        </w:rPr>
        <w:t>支付</w:t>
      </w:r>
      <w:r>
        <w:rPr>
          <w:rFonts w:hint="eastAsia" w:ascii="仿宋" w:hAnsi="仿宋" w:eastAsia="仿宋" w:cs="仿宋"/>
          <w:i w:val="0"/>
          <w:iCs w:val="0"/>
          <w:caps w:val="0"/>
          <w:color w:val="171A1D"/>
          <w:spacing w:val="0"/>
          <w:sz w:val="28"/>
          <w:szCs w:val="28"/>
          <w:highlight w:val="none"/>
          <w:shd w:val="clear" w:color="auto" w:fill="FFFFFF"/>
        </w:rPr>
        <w:t>电汇</w:t>
      </w:r>
      <w:r>
        <w:rPr>
          <w:rFonts w:hint="eastAsia" w:ascii="仿宋" w:hAnsi="仿宋" w:eastAsia="仿宋" w:cs="仿宋"/>
          <w:i w:val="0"/>
          <w:iCs w:val="0"/>
          <w:caps w:val="0"/>
          <w:color w:val="171A1D"/>
          <w:spacing w:val="0"/>
          <w:sz w:val="28"/>
          <w:szCs w:val="28"/>
          <w:highlight w:val="non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shd w:val="clear" w:color="auto" w:fill="FFFFFF"/>
        </w:rPr>
        <w:t>。</w:t>
      </w:r>
      <w:r>
        <w:rPr>
          <w:rFonts w:hint="eastAsia" w:ascii="仿宋" w:hAnsi="仿宋" w:eastAsia="仿宋" w:cs="仿宋"/>
          <w:i w:val="0"/>
          <w:iCs w:val="0"/>
          <w:caps w:val="0"/>
          <w:color w:val="171A1D"/>
          <w:spacing w:val="0"/>
          <w:sz w:val="28"/>
          <w:szCs w:val="28"/>
          <w:highlight w:val="none"/>
          <w:shd w:val="clear" w:color="auto" w:fill="FFFFFF"/>
          <w:lang w:eastAsia="zh-CN"/>
        </w:rPr>
        <w:t>中标人与建材公司签订采购两方合同，付款由建材公司支付。</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highlight w:val="none"/>
          <w:lang w:val="en-US" w:eastAsia="zh-CN"/>
        </w:rPr>
        <w:t>140</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钢渣粉</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15000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10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67CE8"/>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0D7A41"/>
    <w:rsid w:val="0FB34554"/>
    <w:rsid w:val="10181623"/>
    <w:rsid w:val="107E735A"/>
    <w:rsid w:val="12A820AD"/>
    <w:rsid w:val="15737884"/>
    <w:rsid w:val="17D86D23"/>
    <w:rsid w:val="17F4775E"/>
    <w:rsid w:val="18AF15FD"/>
    <w:rsid w:val="19E94006"/>
    <w:rsid w:val="1B181919"/>
    <w:rsid w:val="1BBF797C"/>
    <w:rsid w:val="1C6B302B"/>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9B005B4"/>
    <w:rsid w:val="29EE1CEE"/>
    <w:rsid w:val="2A1902C2"/>
    <w:rsid w:val="2C6224E4"/>
    <w:rsid w:val="2C995D0F"/>
    <w:rsid w:val="2CB0179E"/>
    <w:rsid w:val="2D3E7816"/>
    <w:rsid w:val="2F3E6548"/>
    <w:rsid w:val="2FF670DA"/>
    <w:rsid w:val="30D974B7"/>
    <w:rsid w:val="31E01407"/>
    <w:rsid w:val="32512B06"/>
    <w:rsid w:val="325F16D7"/>
    <w:rsid w:val="333663C1"/>
    <w:rsid w:val="34375693"/>
    <w:rsid w:val="345F01FB"/>
    <w:rsid w:val="346848DB"/>
    <w:rsid w:val="349251DA"/>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68373F"/>
    <w:rsid w:val="3FF77603"/>
    <w:rsid w:val="413C763F"/>
    <w:rsid w:val="41B46B47"/>
    <w:rsid w:val="41DA5117"/>
    <w:rsid w:val="424B79E0"/>
    <w:rsid w:val="42844479"/>
    <w:rsid w:val="42FA2D1F"/>
    <w:rsid w:val="433466AE"/>
    <w:rsid w:val="434963F7"/>
    <w:rsid w:val="436B2C00"/>
    <w:rsid w:val="439F612A"/>
    <w:rsid w:val="441344E9"/>
    <w:rsid w:val="44842956"/>
    <w:rsid w:val="44B922E9"/>
    <w:rsid w:val="45086E27"/>
    <w:rsid w:val="465E02D2"/>
    <w:rsid w:val="48C242A4"/>
    <w:rsid w:val="499D4ACB"/>
    <w:rsid w:val="4AA911DF"/>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54678C"/>
    <w:rsid w:val="5B573321"/>
    <w:rsid w:val="5C1E1084"/>
    <w:rsid w:val="5EE27322"/>
    <w:rsid w:val="60F035C2"/>
    <w:rsid w:val="633441F6"/>
    <w:rsid w:val="6352429E"/>
    <w:rsid w:val="63E45615"/>
    <w:rsid w:val="645A1DAF"/>
    <w:rsid w:val="64940258"/>
    <w:rsid w:val="64940A1E"/>
    <w:rsid w:val="649B1EAF"/>
    <w:rsid w:val="69021DF3"/>
    <w:rsid w:val="69AD4D95"/>
    <w:rsid w:val="6A1720C7"/>
    <w:rsid w:val="6A315ABB"/>
    <w:rsid w:val="6A87598F"/>
    <w:rsid w:val="6BD5694D"/>
    <w:rsid w:val="6E1970B9"/>
    <w:rsid w:val="6F763902"/>
    <w:rsid w:val="6FE30FB3"/>
    <w:rsid w:val="703849D5"/>
    <w:rsid w:val="70C1169A"/>
    <w:rsid w:val="711712EF"/>
    <w:rsid w:val="7180640A"/>
    <w:rsid w:val="71F35AC2"/>
    <w:rsid w:val="72B81640"/>
    <w:rsid w:val="72DA2E30"/>
    <w:rsid w:val="74B57A97"/>
    <w:rsid w:val="7574564B"/>
    <w:rsid w:val="77B14F43"/>
    <w:rsid w:val="792A1CCE"/>
    <w:rsid w:val="793439F5"/>
    <w:rsid w:val="796E3D99"/>
    <w:rsid w:val="7AD90431"/>
    <w:rsid w:val="7B8D7C88"/>
    <w:rsid w:val="7C252C88"/>
    <w:rsid w:val="7C764322"/>
    <w:rsid w:val="7DCA16A4"/>
    <w:rsid w:val="7E6D0CC7"/>
    <w:rsid w:val="7E863C64"/>
    <w:rsid w:val="7EEF7FE1"/>
    <w:rsid w:val="7F67167B"/>
    <w:rsid w:val="7FC90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0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4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11"/>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2"/>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2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4"/>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4"/>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4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7"/>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0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20"/>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5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8">
    <w:name w:val="目录标题"/>
    <w:basedOn w:val="2"/>
    <w:next w:val="1"/>
    <w:qFormat/>
    <w:uiPriority w:val="0"/>
    <w:pPr>
      <w:outlineLvl w:val="9"/>
    </w:pPr>
    <w:rPr>
      <w:rFonts w:ascii="Calibri" w:hAnsi="Calibri"/>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 Char Char Char Char Char"/>
    <w:basedOn w:val="1"/>
    <w:qFormat/>
    <w:uiPriority w:val="0"/>
    <w:pPr>
      <w:tabs>
        <w:tab w:val="left" w:pos="1360"/>
      </w:tabs>
      <w:ind w:left="1360" w:hanging="720"/>
    </w:pPr>
    <w:rPr>
      <w:szCs w:val="20"/>
    </w:rPr>
  </w:style>
  <w:style w:type="paragraph" w:customStyle="1" w:styleId="61">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62">
    <w:name w:val="A2"/>
    <w:basedOn w:val="26"/>
    <w:qFormat/>
    <w:uiPriority w:val="0"/>
    <w:pPr>
      <w:spacing w:line="300" w:lineRule="auto"/>
      <w:jc w:val="left"/>
    </w:pPr>
    <w:rPr>
      <w:rFonts w:ascii="黑体" w:eastAsia="黑体"/>
      <w:szCs w:val="21"/>
    </w:rPr>
  </w:style>
  <w:style w:type="paragraph" w:customStyle="1" w:styleId="6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4">
    <w:name w:val="彩色网格 - 强调文字颜色 11"/>
    <w:basedOn w:val="1"/>
    <w:next w:val="1"/>
    <w:link w:val="115"/>
    <w:qFormat/>
    <w:uiPriority w:val="0"/>
    <w:rPr>
      <w:i/>
      <w:iCs/>
      <w:color w:val="000000"/>
      <w:szCs w:val="22"/>
    </w:rPr>
  </w:style>
  <w:style w:type="paragraph" w:customStyle="1" w:styleId="65">
    <w:name w:val="1"/>
    <w:basedOn w:val="1"/>
    <w:next w:val="1"/>
    <w:uiPriority w:val="0"/>
  </w:style>
  <w:style w:type="paragraph" w:customStyle="1" w:styleId="66">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8">
    <w:name w:val="样式3"/>
    <w:basedOn w:val="4"/>
    <w:uiPriority w:val="0"/>
    <w:rPr>
      <w:rFonts w:eastAsia="Arial"/>
    </w:rPr>
  </w:style>
  <w:style w:type="paragraph" w:customStyle="1" w:styleId="6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70">
    <w:name w:val="样式2"/>
    <w:basedOn w:val="4"/>
    <w:qFormat/>
    <w:uiPriority w:val="0"/>
  </w:style>
  <w:style w:type="paragraph" w:customStyle="1" w:styleId="71">
    <w:name w:val="XW正文"/>
    <w:basedOn w:val="21"/>
    <w:qFormat/>
    <w:uiPriority w:val="0"/>
    <w:pPr>
      <w:adjustRightInd w:val="0"/>
      <w:spacing w:after="0" w:line="300" w:lineRule="auto"/>
      <w:ind w:left="0" w:leftChars="0" w:firstLine="454"/>
      <w:textAlignment w:val="baseline"/>
    </w:pPr>
    <w:rPr>
      <w:szCs w:val="20"/>
    </w:rPr>
  </w:style>
  <w:style w:type="paragraph" w:customStyle="1" w:styleId="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75">
    <w:name w:val="标题4"/>
    <w:basedOn w:val="3"/>
    <w:next w:val="23"/>
    <w:link w:val="118"/>
    <w:qFormat/>
    <w:uiPriority w:val="0"/>
    <w:pPr>
      <w:spacing w:line="413" w:lineRule="auto"/>
    </w:pPr>
    <w:rPr>
      <w:rFonts w:eastAsia="宋体"/>
      <w:kern w:val="0"/>
      <w:sz w:val="24"/>
    </w:rPr>
  </w:style>
  <w:style w:type="paragraph" w:customStyle="1" w:styleId="76">
    <w:name w:val="A1"/>
    <w:basedOn w:val="26"/>
    <w:qFormat/>
    <w:uiPriority w:val="0"/>
    <w:pPr>
      <w:spacing w:line="300" w:lineRule="auto"/>
      <w:jc w:val="center"/>
    </w:pPr>
    <w:rPr>
      <w:rFonts w:ascii="黑体" w:eastAsia="黑体"/>
      <w:sz w:val="52"/>
      <w:szCs w:val="21"/>
    </w:rPr>
  </w:style>
  <w:style w:type="paragraph" w:customStyle="1" w:styleId="77">
    <w:name w:val="样式1"/>
    <w:basedOn w:val="4"/>
    <w:qFormat/>
    <w:uiPriority w:val="0"/>
    <w:rPr>
      <w:rFonts w:eastAsia="Arial"/>
    </w:rPr>
  </w:style>
  <w:style w:type="paragraph" w:customStyle="1" w:styleId="78">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79">
    <w:name w:val="目录"/>
    <w:basedOn w:val="1"/>
    <w:qFormat/>
    <w:uiPriority w:val="0"/>
    <w:pPr>
      <w:widowControl/>
      <w:jc w:val="center"/>
    </w:pPr>
    <w:rPr>
      <w:rFonts w:hint="eastAsia" w:ascii="宋体"/>
      <w:b/>
      <w:kern w:val="0"/>
      <w:sz w:val="36"/>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菲页(卷)"/>
    <w:basedOn w:val="2"/>
    <w:next w:val="66"/>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82">
    <w:name w:val="p0"/>
    <w:basedOn w:val="1"/>
    <w:qFormat/>
    <w:uiPriority w:val="0"/>
    <w:pPr>
      <w:widowControl/>
    </w:pPr>
    <w:rPr>
      <w:kern w:val="0"/>
      <w:szCs w:val="21"/>
    </w:rPr>
  </w:style>
  <w:style w:type="paragraph" w:customStyle="1" w:styleId="83">
    <w:name w:val="Char"/>
    <w:basedOn w:val="1"/>
    <w:qFormat/>
    <w:uiPriority w:val="0"/>
  </w:style>
  <w:style w:type="paragraph" w:customStyle="1" w:styleId="84">
    <w:name w:val="标题5"/>
    <w:basedOn w:val="4"/>
    <w:link w:val="136"/>
    <w:qFormat/>
    <w:uiPriority w:val="0"/>
    <w:pPr>
      <w:spacing w:line="413" w:lineRule="auto"/>
    </w:pPr>
    <w:rPr>
      <w:rFonts w:ascii="Arial" w:hAnsi="Arial"/>
      <w:kern w:val="0"/>
      <w:sz w:val="24"/>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默认段落字体 Para Char Char Char Char"/>
    <w:basedOn w:val="1"/>
    <w:qFormat/>
    <w:uiPriority w:val="0"/>
  </w:style>
  <w:style w:type="paragraph" w:customStyle="1" w:styleId="88">
    <w:name w:val="表头"/>
    <w:basedOn w:val="1"/>
    <w:qFormat/>
    <w:uiPriority w:val="0"/>
    <w:pPr>
      <w:snapToGrid w:val="0"/>
      <w:spacing w:line="300" w:lineRule="auto"/>
      <w:ind w:right="420"/>
    </w:pPr>
    <w:rPr>
      <w:rFonts w:ascii="仿宋_GB2312"/>
      <w:kern w:val="0"/>
      <w:szCs w:val="21"/>
    </w:rPr>
  </w:style>
  <w:style w:type="paragraph" w:customStyle="1" w:styleId="89">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1">
    <w:name w:val="Char4"/>
    <w:basedOn w:val="1"/>
    <w:qFormat/>
    <w:uiPriority w:val="0"/>
    <w:pPr>
      <w:spacing w:line="360" w:lineRule="auto"/>
      <w:ind w:firstLine="200" w:firstLineChars="200"/>
    </w:pPr>
    <w:rPr>
      <w:rFonts w:ascii="Arial" w:hAnsi="Arial" w:cs="Arial"/>
      <w:sz w:val="24"/>
    </w:rPr>
  </w:style>
  <w:style w:type="paragraph" w:customStyle="1" w:styleId="92">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93">
    <w:name w:val="表格文字"/>
    <w:basedOn w:val="1"/>
    <w:qFormat/>
    <w:uiPriority w:val="0"/>
    <w:pPr>
      <w:adjustRightInd w:val="0"/>
      <w:spacing w:line="420" w:lineRule="atLeast"/>
      <w:jc w:val="left"/>
      <w:textAlignment w:val="baseline"/>
    </w:pPr>
    <w:rPr>
      <w:kern w:val="0"/>
      <w:szCs w:val="20"/>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样式4"/>
    <w:basedOn w:val="4"/>
    <w:uiPriority w:val="0"/>
    <w:rPr>
      <w:rFonts w:eastAsia="Arial"/>
    </w:rPr>
  </w:style>
  <w:style w:type="paragraph" w:customStyle="1" w:styleId="96">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8">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9">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0">
    <w:name w:val=" Char"/>
    <w:basedOn w:val="1"/>
    <w:qFormat/>
    <w:uiPriority w:val="0"/>
    <w:pPr>
      <w:tabs>
        <w:tab w:val="left" w:pos="360"/>
      </w:tabs>
    </w:pPr>
    <w:rPr>
      <w:sz w:val="24"/>
    </w:rPr>
  </w:style>
  <w:style w:type="paragraph" w:customStyle="1" w:styleId="101">
    <w:name w:val="XW编号正文"/>
    <w:basedOn w:val="71"/>
    <w:qFormat/>
    <w:uiPriority w:val="0"/>
    <w:pPr>
      <w:numPr>
        <w:ilvl w:val="0"/>
        <w:numId w:val="1"/>
      </w:numPr>
      <w:tabs>
        <w:tab w:val="left" w:pos="1035"/>
        <w:tab w:val="left" w:pos="1134"/>
      </w:tabs>
      <w:ind w:left="1035" w:hanging="720"/>
      <w:jc w:val="left"/>
    </w:pPr>
  </w:style>
  <w:style w:type="paragraph" w:customStyle="1" w:styleId="102">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A3"/>
    <w:basedOn w:val="76"/>
    <w:qFormat/>
    <w:uiPriority w:val="0"/>
    <w:rPr>
      <w:sz w:val="21"/>
    </w:rPr>
  </w:style>
  <w:style w:type="paragraph" w:customStyle="1" w:styleId="104">
    <w:name w:val="表格"/>
    <w:basedOn w:val="1"/>
    <w:qFormat/>
    <w:uiPriority w:val="0"/>
    <w:pPr>
      <w:jc w:val="center"/>
      <w:textAlignment w:val="center"/>
    </w:pPr>
    <w:rPr>
      <w:rFonts w:ascii="华文细黑" w:hAnsi="华文细黑"/>
      <w:kern w:val="0"/>
      <w:szCs w:val="20"/>
    </w:rPr>
  </w:style>
  <w:style w:type="character" w:customStyle="1" w:styleId="105">
    <w:name w:val="正文文本 Char"/>
    <w:link w:val="19"/>
    <w:qFormat/>
    <w:uiPriority w:val="0"/>
    <w:rPr>
      <w:rFonts w:eastAsia="宋体"/>
      <w:kern w:val="2"/>
      <w:sz w:val="21"/>
      <w:szCs w:val="24"/>
      <w:lang w:val="en-US" w:eastAsia="zh-CN" w:bidi="ar-SA"/>
    </w:rPr>
  </w:style>
  <w:style w:type="character" w:customStyle="1" w:styleId="106">
    <w:name w:val="标题 3 Char"/>
    <w:link w:val="4"/>
    <w:qFormat/>
    <w:uiPriority w:val="0"/>
    <w:rPr>
      <w:rFonts w:eastAsia="宋体"/>
      <w:b/>
      <w:bCs/>
      <w:kern w:val="2"/>
      <w:sz w:val="32"/>
      <w:szCs w:val="32"/>
      <w:lang w:val="en-US" w:eastAsia="zh-CN" w:bidi="ar-SA"/>
    </w:rPr>
  </w:style>
  <w:style w:type="character" w:customStyle="1" w:styleId="107">
    <w:name w:val="浅色底纹 - 强调文字颜色 2 Char"/>
    <w:link w:val="61"/>
    <w:qFormat/>
    <w:uiPriority w:val="0"/>
    <w:rPr>
      <w:b/>
      <w:bCs/>
      <w:i/>
      <w:iCs/>
      <w:color w:val="4F81BD"/>
      <w:kern w:val="2"/>
      <w:sz w:val="21"/>
      <w:szCs w:val="22"/>
      <w:lang w:bidi="ar-SA"/>
    </w:rPr>
  </w:style>
  <w:style w:type="character" w:customStyle="1" w:styleId="108">
    <w:name w:val="批注框文本 Char1"/>
    <w:qFormat/>
    <w:uiPriority w:val="0"/>
    <w:rPr>
      <w:kern w:val="2"/>
      <w:sz w:val="18"/>
      <w:szCs w:val="18"/>
    </w:rPr>
  </w:style>
  <w:style w:type="character" w:customStyle="1" w:styleId="109">
    <w:name w:val="_Style 108"/>
    <w:qFormat/>
    <w:uiPriority w:val="0"/>
    <w:rPr>
      <w:b/>
      <w:bCs/>
      <w:i/>
      <w:iCs/>
      <w:color w:val="4F81BD"/>
    </w:rPr>
  </w:style>
  <w:style w:type="character" w:customStyle="1" w:styleId="110">
    <w:name w:val="正文文本 Char1"/>
    <w:qFormat/>
    <w:uiPriority w:val="0"/>
    <w:rPr>
      <w:kern w:val="2"/>
      <w:sz w:val="21"/>
      <w:szCs w:val="22"/>
    </w:rPr>
  </w:style>
  <w:style w:type="character" w:customStyle="1" w:styleId="111">
    <w:name w:val="标题 5 Char"/>
    <w:link w:val="6"/>
    <w:qFormat/>
    <w:uiPriority w:val="0"/>
    <w:rPr>
      <w:rFonts w:ascii="Calibri" w:hAnsi="Calibri" w:eastAsia="宋体"/>
      <w:b/>
      <w:bCs/>
      <w:kern w:val="2"/>
      <w:sz w:val="28"/>
      <w:szCs w:val="28"/>
      <w:lang w:val="en-US" w:eastAsia="zh-CN" w:bidi="ar-SA"/>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标题 8 Char"/>
    <w:link w:val="9"/>
    <w:qFormat/>
    <w:uiPriority w:val="0"/>
    <w:rPr>
      <w:rFonts w:ascii="Arial" w:hAnsi="Arial" w:eastAsia="黑体"/>
      <w:sz w:val="24"/>
      <w:szCs w:val="24"/>
      <w:lang w:val="en-US" w:eastAsia="zh-CN" w:bidi="ar-SA"/>
    </w:rPr>
  </w:style>
  <w:style w:type="character" w:customStyle="1" w:styleId="115">
    <w:name w:val="彩色网格 - 强调文字颜色 1 Char"/>
    <w:link w:val="64"/>
    <w:qFormat/>
    <w:uiPriority w:val="0"/>
    <w:rPr>
      <w:i/>
      <w:iCs/>
      <w:color w:val="000000"/>
      <w:kern w:val="2"/>
      <w:sz w:val="21"/>
      <w:szCs w:val="22"/>
      <w:lang w:bidi="ar-SA"/>
    </w:rPr>
  </w:style>
  <w:style w:type="character" w:customStyle="1" w:styleId="116">
    <w:name w:val="Para head"/>
    <w:qFormat/>
    <w:uiPriority w:val="0"/>
    <w:rPr>
      <w:rFonts w:ascii="Arial" w:hAnsi="Arial" w:eastAsia="Times New Roman"/>
      <w:sz w:val="20"/>
    </w:rPr>
  </w:style>
  <w:style w:type="character" w:customStyle="1" w:styleId="117">
    <w:name w:val=" Char Char19"/>
    <w:qFormat/>
    <w:uiPriority w:val="0"/>
    <w:rPr>
      <w:rFonts w:ascii="黑体" w:hAnsi="宋体" w:eastAsia="黑体"/>
      <w:sz w:val="52"/>
      <w:lang w:val="en-US" w:eastAsia="zh-CN" w:bidi="ar-SA"/>
    </w:rPr>
  </w:style>
  <w:style w:type="character" w:customStyle="1" w:styleId="118">
    <w:name w:val="标题4 Char Char"/>
    <w:link w:val="75"/>
    <w:qFormat/>
    <w:uiPriority w:val="0"/>
    <w:rPr>
      <w:rFonts w:ascii="Arial" w:hAnsi="Arial"/>
      <w:b/>
      <w:bCs/>
      <w:sz w:val="24"/>
      <w:szCs w:val="32"/>
      <w:lang w:bidi="ar-SA"/>
    </w:rPr>
  </w:style>
  <w:style w:type="character" w:customStyle="1" w:styleId="119">
    <w:name w:val="页眉 Char"/>
    <w:link w:val="32"/>
    <w:qFormat/>
    <w:uiPriority w:val="0"/>
    <w:rPr>
      <w:rFonts w:eastAsia="宋体"/>
      <w:kern w:val="2"/>
      <w:sz w:val="18"/>
      <w:szCs w:val="18"/>
      <w:lang w:val="en-US" w:eastAsia="zh-CN" w:bidi="ar-SA"/>
    </w:rPr>
  </w:style>
  <w:style w:type="character" w:customStyle="1" w:styleId="120">
    <w:name w:val="纯文本 Char"/>
    <w:link w:val="26"/>
    <w:qFormat/>
    <w:uiPriority w:val="0"/>
    <w:rPr>
      <w:rFonts w:ascii="Courier New" w:hAnsi="Courier New" w:eastAsia="宋体"/>
      <w:kern w:val="2"/>
      <w:sz w:val="21"/>
      <w:lang w:val="en-US" w:eastAsia="zh-CN" w:bidi="ar-SA"/>
    </w:rPr>
  </w:style>
  <w:style w:type="character" w:customStyle="1" w:styleId="121">
    <w:name w:val="标题 7 Char"/>
    <w:link w:val="8"/>
    <w:qFormat/>
    <w:uiPriority w:val="0"/>
    <w:rPr>
      <w:rFonts w:eastAsia="宋体"/>
      <w:b/>
      <w:bCs/>
      <w:sz w:val="24"/>
      <w:szCs w:val="24"/>
      <w:lang w:val="en-US" w:eastAsia="zh-CN" w:bidi="ar-SA"/>
    </w:rPr>
  </w:style>
  <w:style w:type="character" w:customStyle="1" w:styleId="122">
    <w:name w:val="页眉 Char Char"/>
    <w:qFormat/>
    <w:uiPriority w:val="0"/>
    <w:rPr>
      <w:rFonts w:eastAsia="宋体"/>
      <w:kern w:val="2"/>
      <w:sz w:val="18"/>
      <w:szCs w:val="18"/>
      <w:lang w:val="en-US" w:eastAsia="zh-CN" w:bidi="ar-SA"/>
    </w:rPr>
  </w:style>
  <w:style w:type="character" w:customStyle="1" w:styleId="123">
    <w:name w:val="日期 Char1"/>
    <w:qFormat/>
    <w:uiPriority w:val="0"/>
    <w:rPr>
      <w:kern w:val="2"/>
      <w:sz w:val="21"/>
      <w:szCs w:val="22"/>
    </w:rPr>
  </w:style>
  <w:style w:type="character" w:customStyle="1" w:styleId="124">
    <w:name w:val="font11"/>
    <w:qFormat/>
    <w:uiPriority w:val="0"/>
    <w:rPr>
      <w:rFonts w:hint="eastAsia" w:ascii="宋体" w:hAnsi="宋体" w:eastAsia="宋体" w:cs="宋体"/>
      <w:color w:val="000000"/>
      <w:sz w:val="20"/>
      <w:szCs w:val="20"/>
      <w:u w:val="none"/>
    </w:rPr>
  </w:style>
  <w:style w:type="character" w:customStyle="1" w:styleId="125">
    <w:name w:val="标题 4 Char"/>
    <w:qFormat/>
    <w:uiPriority w:val="0"/>
    <w:rPr>
      <w:rFonts w:eastAsia="宋体"/>
      <w:sz w:val="21"/>
      <w:lang w:val="en-US" w:eastAsia="zh-CN" w:bidi="ar-SA"/>
    </w:rPr>
  </w:style>
  <w:style w:type="character" w:customStyle="1" w:styleId="126">
    <w:name w:val=" Char Char18"/>
    <w:uiPriority w:val="0"/>
    <w:rPr>
      <w:b/>
      <w:bCs/>
      <w:kern w:val="44"/>
      <w:sz w:val="44"/>
      <w:szCs w:val="44"/>
    </w:rPr>
  </w:style>
  <w:style w:type="character" w:customStyle="1" w:styleId="127">
    <w:name w:val="文档结构图 Char"/>
    <w:link w:val="17"/>
    <w:qFormat/>
    <w:uiPriority w:val="0"/>
    <w:rPr>
      <w:rFonts w:eastAsia="宋体"/>
      <w:kern w:val="2"/>
      <w:sz w:val="21"/>
      <w:szCs w:val="24"/>
      <w:lang w:val="en-US" w:eastAsia="zh-CN" w:bidi="ar-SA"/>
    </w:rPr>
  </w:style>
  <w:style w:type="character" w:customStyle="1" w:styleId="128">
    <w:name w:val="4号宋体左齐行距1.5倍 Char"/>
    <w:qFormat/>
    <w:uiPriority w:val="0"/>
    <w:rPr>
      <w:rFonts w:eastAsia="宋体"/>
      <w:b/>
      <w:sz w:val="32"/>
      <w:lang w:val="en-US" w:eastAsia="zh-CN" w:bidi="ar-SA"/>
    </w:rPr>
  </w:style>
  <w:style w:type="character" w:customStyle="1" w:styleId="129">
    <w:name w:val="apple-converted-space"/>
    <w:qFormat/>
    <w:uiPriority w:val="0"/>
  </w:style>
  <w:style w:type="character" w:customStyle="1" w:styleId="130">
    <w:name w:val="ask-title"/>
    <w:qFormat/>
    <w:uiPriority w:val="0"/>
  </w:style>
  <w:style w:type="character" w:customStyle="1" w:styleId="131">
    <w:name w:val="标题 2 Char"/>
    <w:link w:val="3"/>
    <w:qFormat/>
    <w:uiPriority w:val="0"/>
    <w:rPr>
      <w:rFonts w:ascii="Arial" w:hAnsi="Arial" w:eastAsia="黑体"/>
      <w:b/>
      <w:bCs/>
      <w:kern w:val="2"/>
      <w:sz w:val="32"/>
      <w:szCs w:val="32"/>
      <w:lang w:val="en-US" w:eastAsia="zh-CN" w:bidi="ar-SA"/>
    </w:rPr>
  </w:style>
  <w:style w:type="character" w:customStyle="1" w:styleId="132">
    <w:name w:val=" Char Char2"/>
    <w:qFormat/>
    <w:uiPriority w:val="0"/>
    <w:rPr>
      <w:rFonts w:eastAsia="宋体"/>
      <w:kern w:val="2"/>
      <w:sz w:val="21"/>
      <w:szCs w:val="24"/>
      <w:lang w:val="en-US" w:eastAsia="zh-CN" w:bidi="ar-SA"/>
    </w:rPr>
  </w:style>
  <w:style w:type="character" w:customStyle="1" w:styleId="133">
    <w:name w:val="副标题 Char"/>
    <w:link w:val="35"/>
    <w:qFormat/>
    <w:uiPriority w:val="0"/>
    <w:rPr>
      <w:rFonts w:ascii="Arial" w:hAnsi="Arial" w:eastAsia="黑体"/>
      <w:b/>
      <w:bCs/>
      <w:kern w:val="2"/>
      <w:sz w:val="32"/>
      <w:szCs w:val="32"/>
      <w:lang w:val="en-US" w:eastAsia="zh-CN" w:bidi="ar-SA"/>
    </w:rPr>
  </w:style>
  <w:style w:type="character" w:customStyle="1" w:styleId="134">
    <w:name w:val="_Style 133"/>
    <w:qFormat/>
    <w:uiPriority w:val="0"/>
    <w:rPr>
      <w:b/>
      <w:bCs/>
      <w:smallCaps/>
      <w:spacing w:val="5"/>
    </w:rPr>
  </w:style>
  <w:style w:type="character" w:customStyle="1" w:styleId="135">
    <w:name w:val="标题 1 Char"/>
    <w:link w:val="2"/>
    <w:qFormat/>
    <w:uiPriority w:val="0"/>
    <w:rPr>
      <w:rFonts w:eastAsia="宋体"/>
      <w:b/>
      <w:bCs/>
      <w:kern w:val="44"/>
      <w:sz w:val="44"/>
      <w:szCs w:val="44"/>
      <w:lang w:val="en-US" w:eastAsia="zh-CN" w:bidi="ar-SA"/>
    </w:rPr>
  </w:style>
  <w:style w:type="character" w:customStyle="1" w:styleId="136">
    <w:name w:val="标题5 Char Char"/>
    <w:link w:val="84"/>
    <w:qFormat/>
    <w:uiPriority w:val="0"/>
    <w:rPr>
      <w:rFonts w:ascii="Arial" w:hAnsi="Arial"/>
      <w:b/>
      <w:bCs/>
      <w:sz w:val="24"/>
      <w:szCs w:val="32"/>
      <w:lang w:bidi="ar-SA"/>
    </w:rPr>
  </w:style>
  <w:style w:type="character" w:customStyle="1" w:styleId="137">
    <w:name w:val=" Char Char"/>
    <w:qFormat/>
    <w:uiPriority w:val="0"/>
    <w:rPr>
      <w:rFonts w:ascii="Arial" w:hAnsi="Arial" w:eastAsia="黑体"/>
      <w:b/>
      <w:bCs/>
      <w:kern w:val="2"/>
      <w:sz w:val="32"/>
      <w:szCs w:val="32"/>
      <w:lang w:val="en-US" w:eastAsia="zh-CN" w:bidi="ar-SA"/>
    </w:rPr>
  </w:style>
  <w:style w:type="character" w:customStyle="1" w:styleId="138">
    <w:name w:val="批注文字 Char Char"/>
    <w:qFormat/>
    <w:uiPriority w:val="0"/>
    <w:rPr>
      <w:rFonts w:ascii="宋体" w:hAnsi="Times New Roman" w:eastAsia="宋体" w:cs="Times New Roman"/>
      <w:sz w:val="28"/>
      <w:szCs w:val="20"/>
    </w:rPr>
  </w:style>
  <w:style w:type="character" w:customStyle="1" w:styleId="139">
    <w:name w:val="font161"/>
    <w:uiPriority w:val="0"/>
    <w:rPr>
      <w:b/>
      <w:bCs/>
      <w:sz w:val="32"/>
      <w:szCs w:val="32"/>
    </w:rPr>
  </w:style>
  <w:style w:type="character" w:customStyle="1" w:styleId="140">
    <w:name w:val="正文缩进 Char"/>
    <w:link w:val="14"/>
    <w:qFormat/>
    <w:uiPriority w:val="0"/>
    <w:rPr>
      <w:rFonts w:eastAsia="宋体"/>
      <w:kern w:val="2"/>
      <w:sz w:val="21"/>
      <w:szCs w:val="24"/>
      <w:lang w:val="en-US" w:eastAsia="zh-CN" w:bidi="ar-SA"/>
    </w:rPr>
  </w:style>
  <w:style w:type="character" w:customStyle="1" w:styleId="141">
    <w:name w:val="标题 4 Char1"/>
    <w:link w:val="5"/>
    <w:qFormat/>
    <w:uiPriority w:val="0"/>
    <w:rPr>
      <w:rFonts w:ascii="Arial" w:hAnsi="Arial" w:eastAsia="黑体"/>
      <w:b/>
      <w:bCs/>
      <w:kern w:val="2"/>
      <w:sz w:val="28"/>
      <w:szCs w:val="28"/>
      <w:lang w:val="en-US" w:eastAsia="zh-CN" w:bidi="ar-SA"/>
    </w:rPr>
  </w:style>
  <w:style w:type="character" w:customStyle="1" w:styleId="142">
    <w:name w:val="标题 6 Char"/>
    <w:link w:val="7"/>
    <w:qFormat/>
    <w:uiPriority w:val="0"/>
    <w:rPr>
      <w:rFonts w:ascii="Arial" w:hAnsi="Arial" w:eastAsia="黑体"/>
      <w:b/>
      <w:bCs/>
      <w:sz w:val="24"/>
      <w:szCs w:val="24"/>
      <w:lang w:val="en-US" w:eastAsia="zh-CN" w:bidi="ar-SA"/>
    </w:rPr>
  </w:style>
  <w:style w:type="character" w:customStyle="1" w:styleId="143">
    <w:name w:val="_Style 142"/>
    <w:qFormat/>
    <w:uiPriority w:val="0"/>
    <w:rPr>
      <w:b/>
      <w:bCs/>
      <w:smallCaps/>
      <w:color w:val="C0504D"/>
      <w:spacing w:val="5"/>
      <w:u w:val="single"/>
    </w:rPr>
  </w:style>
  <w:style w:type="character" w:customStyle="1" w:styleId="144">
    <w:name w:val="标题 9 Char"/>
    <w:link w:val="10"/>
    <w:uiPriority w:val="0"/>
    <w:rPr>
      <w:rFonts w:ascii="Arial" w:hAnsi="Arial" w:eastAsia="黑体"/>
      <w:sz w:val="21"/>
      <w:szCs w:val="21"/>
      <w:lang w:val="en-US" w:eastAsia="zh-CN" w:bidi="ar-SA"/>
    </w:rPr>
  </w:style>
  <w:style w:type="character" w:customStyle="1" w:styleId="145">
    <w:name w:val="_Style 144"/>
    <w:qFormat/>
    <w:uiPriority w:val="0"/>
    <w:rPr>
      <w:smallCaps/>
      <w:color w:val="C0504D"/>
      <w:u w:val="single"/>
    </w:rPr>
  </w:style>
  <w:style w:type="character" w:customStyle="1" w:styleId="146">
    <w:name w:val=" Char Char9"/>
    <w:qFormat/>
    <w:uiPriority w:val="0"/>
    <w:rPr>
      <w:kern w:val="2"/>
      <w:sz w:val="21"/>
      <w:szCs w:val="22"/>
    </w:rPr>
  </w:style>
  <w:style w:type="character" w:customStyle="1" w:styleId="147">
    <w:name w:val="_Style 146"/>
    <w:qFormat/>
    <w:uiPriority w:val="0"/>
    <w:rPr>
      <w:i/>
      <w:iCs/>
      <w:color w:val="808080"/>
    </w:rPr>
  </w:style>
  <w:style w:type="character" w:customStyle="1" w:styleId="148">
    <w:name w:val="批注主题 Char1"/>
    <w:qFormat/>
    <w:uiPriority w:val="0"/>
    <w:rPr>
      <w:b/>
      <w:bCs/>
      <w:kern w:val="2"/>
      <w:sz w:val="21"/>
      <w:szCs w:val="22"/>
    </w:rPr>
  </w:style>
  <w:style w:type="character" w:customStyle="1" w:styleId="149">
    <w:name w:val="页脚 Char Char"/>
    <w:qFormat/>
    <w:uiPriority w:val="0"/>
    <w:rPr>
      <w:rFonts w:eastAsia="宋体"/>
      <w:kern w:val="2"/>
      <w:sz w:val="18"/>
      <w:szCs w:val="18"/>
      <w:lang w:val="en-US" w:eastAsia="zh-CN" w:bidi="ar-SA"/>
    </w:rPr>
  </w:style>
  <w:style w:type="character" w:customStyle="1" w:styleId="150">
    <w:name w:val=" Char Char7"/>
    <w:qFormat/>
    <w:uiPriority w:val="0"/>
    <w:rPr>
      <w:rFonts w:ascii="Arial" w:hAnsi="Arial" w:eastAsia="黑体"/>
      <w:b/>
      <w:bCs/>
      <w:kern w:val="2"/>
      <w:sz w:val="32"/>
      <w:szCs w:val="32"/>
      <w:lang w:val="en-US" w:eastAsia="zh-CN" w:bidi="ar-SA"/>
    </w:rPr>
  </w:style>
  <w:style w:type="character" w:customStyle="1" w:styleId="151">
    <w:name w:val="文档结构图 Char1"/>
    <w:qFormat/>
    <w:uiPriority w:val="0"/>
    <w:rPr>
      <w:rFonts w:ascii="宋体"/>
      <w:kern w:val="2"/>
      <w:sz w:val="18"/>
      <w:szCs w:val="18"/>
    </w:rPr>
  </w:style>
  <w:style w:type="character" w:customStyle="1" w:styleId="152">
    <w:name w:val=" Char Char17"/>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2023-09-22T00:09:48Z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