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w:t>
      </w:r>
      <w:r>
        <w:rPr>
          <w:rFonts w:hint="eastAsia" w:ascii="仿宋" w:hAnsi="仿宋" w:eastAsia="仿宋" w:cs="宋体"/>
          <w:b/>
          <w:bCs/>
          <w:kern w:val="1"/>
          <w:sz w:val="44"/>
          <w:szCs w:val="44"/>
          <w:u w:val="single"/>
        </w:rPr>
        <w:t>公司</w:t>
      </w:r>
      <w:r>
        <w:rPr>
          <w:rFonts w:hint="eastAsia" w:ascii="仿宋" w:hAnsi="仿宋" w:eastAsia="仿宋" w:cs="宋体"/>
          <w:b/>
          <w:bCs/>
          <w:kern w:val="1"/>
          <w:sz w:val="44"/>
          <w:szCs w:val="44"/>
          <w:u w:val="single"/>
          <w:lang w:eastAsia="zh-CN"/>
        </w:rPr>
        <w:t>第一事业部</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合肥铜箔项目脚手架租赁</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lang w:eastAsia="zh-CN"/>
        </w:rPr>
        <w:t>二次挂网</w:t>
      </w: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3153-2</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11</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16</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16</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详见报价单</w:t>
      </w:r>
      <w:r>
        <w:rPr>
          <w:rFonts w:hint="eastAsia" w:ascii="仿宋" w:hAnsi="仿宋" w:eastAsia="仿宋" w:cs="仿宋_GB2312"/>
          <w:spacing w:val="-23"/>
          <w:sz w:val="28"/>
          <w:szCs w:val="28"/>
          <w:u w:val="single"/>
        </w:rPr>
        <w:t>。</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w:t>
      </w:r>
      <w:r>
        <w:rPr>
          <w:rFonts w:hint="eastAsia" w:ascii="仿宋" w:hAnsi="仿宋" w:eastAsia="仿宋" w:cs="仿宋_GB2312"/>
          <w:sz w:val="28"/>
          <w:szCs w:val="28"/>
          <w:highlight w:val="none"/>
          <w:lang w:eastAsia="zh-CN"/>
        </w:rPr>
        <w:t>或小规模纳税人</w:t>
      </w:r>
      <w:r>
        <w:rPr>
          <w:rFonts w:hint="eastAsia" w:ascii="仿宋" w:hAnsi="仿宋" w:eastAsia="仿宋" w:cs="仿宋_GB2312"/>
          <w:sz w:val="28"/>
          <w:szCs w:val="28"/>
          <w:highlight w:val="none"/>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lang w:eastAsia="zh-CN"/>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叁万</w:t>
      </w:r>
      <w:r>
        <w:rPr>
          <w:rFonts w:hint="eastAsia" w:ascii="仿宋" w:hAnsi="仿宋" w:eastAsia="仿宋" w:cs="仿宋_GB2312"/>
          <w:b/>
          <w:bCs/>
          <w:color w:val="000000"/>
          <w:sz w:val="28"/>
          <w:szCs w:val="28"/>
          <w:u w:val="single"/>
        </w:rPr>
        <w:t>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建安第一事业部合肥铜箔脚手架租赁</w:t>
      </w:r>
      <w:r>
        <w:rPr>
          <w:rFonts w:hint="eastAsia" w:ascii="仿宋" w:hAnsi="仿宋" w:eastAsia="仿宋" w:cs="仿宋_GB2312"/>
          <w:b/>
          <w:bCs/>
          <w:sz w:val="28"/>
          <w:szCs w:val="28"/>
          <w:u w:val="single"/>
        </w:rPr>
        <w:t>TGJA-WZ-202</w:t>
      </w:r>
      <w:r>
        <w:rPr>
          <w:rFonts w:hint="eastAsia" w:ascii="仿宋" w:hAnsi="仿宋" w:eastAsia="仿宋" w:cs="仿宋_GB2312"/>
          <w:b/>
          <w:bCs/>
          <w:sz w:val="28"/>
          <w:szCs w:val="28"/>
          <w:u w:val="single"/>
          <w:lang w:val="en-US" w:eastAsia="zh-CN"/>
        </w:rPr>
        <w:t>3153-2</w:t>
      </w:r>
      <w:r>
        <w:rPr>
          <w:rFonts w:hint="eastAsia" w:ascii="仿宋" w:hAnsi="仿宋" w:eastAsia="仿宋" w:cs="仿宋_GB2312"/>
          <w:b/>
          <w:bCs/>
          <w:sz w:val="28"/>
          <w:szCs w:val="28"/>
          <w:u w:val="single"/>
        </w:rPr>
        <w:t>投标保证金</w:t>
      </w:r>
      <w:r>
        <w:rPr>
          <w:rFonts w:hint="eastAsia" w:ascii="仿宋" w:hAnsi="仿宋" w:eastAsia="仿宋" w:cs="仿宋_GB2312"/>
          <w:b/>
          <w:bCs/>
          <w:sz w:val="28"/>
          <w:szCs w:val="28"/>
          <w:u w:val="single"/>
          <w:lang w:eastAsia="zh-CN"/>
        </w:rPr>
        <w:t>。</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16</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eastAsia="zh-CN"/>
        </w:rPr>
        <w:t>经营</w:t>
      </w:r>
      <w:r>
        <w:rPr>
          <w:rFonts w:hint="eastAsia" w:ascii="仿宋" w:hAnsi="仿宋" w:eastAsia="仿宋" w:cs="仿宋_GB2312"/>
          <w:sz w:val="28"/>
          <w:szCs w:val="28"/>
          <w:lang w:val="en-US" w:eastAsia="zh-CN"/>
        </w:rPr>
        <w:t>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lang w:eastAsia="zh-CN"/>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r>
        <w:rPr>
          <w:rFonts w:hint="eastAsia" w:ascii="仿宋" w:hAnsi="仿宋" w:eastAsia="仿宋" w:cs="仿宋_GB2312"/>
          <w:sz w:val="28"/>
          <w:szCs w:val="28"/>
          <w:u w:val="single"/>
          <w:lang w:eastAsia="zh-CN"/>
        </w:rPr>
        <w:t>。</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ind w:firstLine="723" w:firstLineChars="200"/>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color w:val="000000"/>
          <w:sz w:val="28"/>
          <w:szCs w:val="28"/>
          <w:u w:val="single"/>
          <w:lang w:eastAsia="zh-CN"/>
        </w:rPr>
        <w:t>符合国家最新</w:t>
      </w:r>
      <w:r>
        <w:rPr>
          <w:rFonts w:hint="eastAsia" w:ascii="仿宋" w:hAnsi="仿宋" w:eastAsia="仿宋" w:cs="仿宋_GB2312"/>
          <w:color w:val="000000"/>
          <w:sz w:val="28"/>
          <w:szCs w:val="28"/>
          <w:u w:val="single"/>
          <w:lang w:val="en-US" w:eastAsia="zh-CN"/>
        </w:rPr>
        <w:t>标准技术要求和招标文件要求。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合肥铜箔项目现场</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left="560"/>
        <w:rPr>
          <w:rFonts w:hint="eastAsia" w:ascii="仿宋" w:hAnsi="仿宋" w:eastAsia="仿宋" w:cs="仿宋_GB2312"/>
          <w:sz w:val="28"/>
          <w:szCs w:val="28"/>
          <w:highlight w:val="none"/>
        </w:rPr>
      </w:pPr>
      <w:r>
        <w:rPr>
          <w:rFonts w:hint="eastAsia" w:ascii="仿宋" w:hAnsi="仿宋" w:eastAsia="仿宋" w:cs="仿宋_GB2312"/>
          <w:sz w:val="28"/>
          <w:szCs w:val="28"/>
        </w:rPr>
        <w:t>（1）</w:t>
      </w:r>
      <w:r>
        <w:rPr>
          <w:rFonts w:hint="eastAsia" w:ascii="仿宋" w:hAnsi="仿宋" w:eastAsia="仿宋" w:cs="仿宋_GB2312"/>
          <w:sz w:val="28"/>
          <w:szCs w:val="28"/>
          <w:lang w:eastAsia="zh-CN"/>
        </w:rPr>
        <w:t>一旦中标，合同期内价格不予调整</w:t>
      </w:r>
      <w:r>
        <w:rPr>
          <w:rFonts w:hint="eastAsia" w:ascii="仿宋" w:hAnsi="仿宋" w:eastAsia="仿宋" w:cs="仿宋_GB2312"/>
          <w:sz w:val="28"/>
          <w:szCs w:val="28"/>
          <w:highlight w:val="none"/>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sz w:val="28"/>
          <w:szCs w:val="28"/>
          <w:lang w:eastAsia="zh-CN"/>
        </w:rPr>
        <w:t>以招标方现场验收人员签字单为准</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号与需方核对本月供应数量和金额，供需双方共同确认供应数量和金额后在结算单上签字。</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rPr>
          <w:rFonts w:ascii="仿宋" w:hAnsi="仿宋" w:eastAsia="仿宋" w:cs="仿宋_GB2312"/>
          <w:spacing w:val="-17"/>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各投标单位报价须谨慎，一旦中标不得以任何理由变更报价</w:t>
      </w:r>
      <w:r>
        <w:rPr>
          <w:rFonts w:hint="eastAsia" w:ascii="仿宋" w:hAnsi="仿宋" w:eastAsia="仿宋" w:cs="仿宋_GB2312"/>
          <w:spacing w:val="-17"/>
          <w:sz w:val="28"/>
          <w:szCs w:val="28"/>
          <w:u w:val="single"/>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20" w:lineRule="exact"/>
        <w:ind w:firstLine="560" w:firstLineChars="200"/>
        <w:rPr>
          <w:rFonts w:hint="eastAsia" w:ascii="仿宋" w:hAnsi="仿宋" w:eastAsia="仿宋" w:cs="仿宋_GB2312"/>
          <w:b/>
          <w:sz w:val="36"/>
          <w:szCs w:val="36"/>
        </w:rPr>
      </w:pPr>
      <w:r>
        <w:rPr>
          <w:rFonts w:hint="eastAsia" w:ascii="仿宋" w:hAnsi="仿宋" w:eastAsia="仿宋" w:cs="仿宋"/>
          <w:i w:val="0"/>
          <w:iCs w:val="0"/>
          <w:caps w:val="0"/>
          <w:color w:val="171A1D"/>
          <w:spacing w:val="0"/>
          <w:sz w:val="28"/>
          <w:szCs w:val="28"/>
          <w:highlight w:val="none"/>
          <w:shd w:val="clear" w:color="auto" w:fill="FFFFFF"/>
          <w:lang w:eastAsia="zh-CN"/>
        </w:rPr>
        <w:t>货到付款</w:t>
      </w:r>
      <w:r>
        <w:rPr>
          <w:rFonts w:hint="eastAsia" w:ascii="仿宋" w:hAnsi="仿宋" w:eastAsia="仿宋" w:cs="仿宋"/>
          <w:i w:val="0"/>
          <w:iCs w:val="0"/>
          <w:caps w:val="0"/>
          <w:color w:val="171A1D"/>
          <w:spacing w:val="0"/>
          <w:sz w:val="28"/>
          <w:szCs w:val="28"/>
          <w:highlight w:val="none"/>
          <w:shd w:val="clear" w:color="auto" w:fill="FFFFFF"/>
          <w:lang w:val="en-US" w:eastAsia="zh-CN"/>
        </w:rPr>
        <w:t>50%，</w:t>
      </w:r>
      <w:r>
        <w:rPr>
          <w:rFonts w:hint="eastAsia" w:ascii="仿宋" w:hAnsi="仿宋" w:eastAsia="仿宋" w:cs="仿宋"/>
          <w:i w:val="0"/>
          <w:iCs w:val="0"/>
          <w:caps w:val="0"/>
          <w:color w:val="171A1D"/>
          <w:spacing w:val="0"/>
          <w:sz w:val="28"/>
          <w:szCs w:val="28"/>
          <w:highlight w:val="none"/>
          <w:shd w:val="clear" w:color="auto" w:fill="FFFFFF"/>
        </w:rPr>
        <w:t>供方按需方要求开具等价货款发票;需方收到增值税专用发票日起当月内办理进账手续，次月</w:t>
      </w:r>
      <w:r>
        <w:rPr>
          <w:rFonts w:hint="eastAsia" w:ascii="仿宋" w:hAnsi="仿宋" w:eastAsia="仿宋" w:cs="仿宋"/>
          <w:i w:val="0"/>
          <w:iCs w:val="0"/>
          <w:caps w:val="0"/>
          <w:color w:val="171A1D"/>
          <w:spacing w:val="0"/>
          <w:sz w:val="28"/>
          <w:szCs w:val="28"/>
          <w:highlight w:val="none"/>
          <w:shd w:val="clear" w:color="auto" w:fill="FFFFFF"/>
          <w:lang w:eastAsia="zh-CN"/>
        </w:rPr>
        <w:t>支付发票金额的</w:t>
      </w:r>
      <w:r>
        <w:rPr>
          <w:rFonts w:hint="eastAsia" w:ascii="仿宋" w:hAnsi="仿宋" w:eastAsia="仿宋" w:cs="仿宋"/>
          <w:i w:val="0"/>
          <w:iCs w:val="0"/>
          <w:caps w:val="0"/>
          <w:color w:val="171A1D"/>
          <w:spacing w:val="0"/>
          <w:sz w:val="28"/>
          <w:szCs w:val="28"/>
          <w:highlight w:val="none"/>
          <w:shd w:val="clear" w:color="auto" w:fill="FFFFFF"/>
          <w:lang w:val="en-US" w:eastAsia="zh-CN"/>
        </w:rPr>
        <w:t>3</w:t>
      </w:r>
      <w:r>
        <w:rPr>
          <w:rFonts w:hint="eastAsia" w:ascii="仿宋" w:hAnsi="仿宋" w:eastAsia="仿宋" w:cs="仿宋"/>
          <w:i w:val="0"/>
          <w:iCs w:val="0"/>
          <w:caps w:val="0"/>
          <w:color w:val="171A1D"/>
          <w:spacing w:val="0"/>
          <w:sz w:val="28"/>
          <w:szCs w:val="28"/>
          <w:highlight w:val="none"/>
          <w:shd w:val="clear" w:color="auto" w:fill="FFFFFF"/>
        </w:rPr>
        <w:t>0%</w:t>
      </w:r>
      <w:r>
        <w:rPr>
          <w:rFonts w:hint="eastAsia" w:ascii="仿宋" w:hAnsi="仿宋" w:eastAsia="仿宋" w:cs="仿宋"/>
          <w:i w:val="0"/>
          <w:iCs w:val="0"/>
          <w:caps w:val="0"/>
          <w:color w:val="171A1D"/>
          <w:spacing w:val="0"/>
          <w:sz w:val="28"/>
          <w:szCs w:val="28"/>
          <w:highlight w:val="none"/>
          <w:shd w:val="clear" w:color="auto" w:fill="FFFFFF"/>
          <w:lang w:eastAsia="zh-CN"/>
        </w:rPr>
        <w:t>，所有脚手架租赁工期完成后，中标人办理清场、结算、开票。次月付清租赁款。</w:t>
      </w:r>
    </w:p>
    <w:p>
      <w:pPr>
        <w:spacing w:line="520" w:lineRule="exact"/>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，最低价报价单位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u w:val="single"/>
        </w:rPr>
        <w:t>评标委员会依据评标结果，推荐一名中标候选人</w:t>
      </w:r>
      <w:r>
        <w:rPr>
          <w:rFonts w:hint="eastAsia" w:ascii="仿宋" w:hAnsi="仿宋" w:eastAsia="仿宋" w:cs="仿宋_GB2312"/>
          <w:sz w:val="28"/>
          <w:szCs w:val="28"/>
          <w:highlight w:val="none"/>
          <w:u w:val="none"/>
        </w:rPr>
        <w:t>。</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3153-2</w:t>
      </w:r>
      <w:bookmarkStart w:id="0" w:name="_GoBack"/>
      <w:bookmarkEnd w:id="0"/>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665"/>
        <w:gridCol w:w="915"/>
        <w:gridCol w:w="1170"/>
        <w:gridCol w:w="1710"/>
        <w:gridCol w:w="1923"/>
        <w:gridCol w:w="1077"/>
        <w:gridCol w:w="1395"/>
        <w:gridCol w:w="1395"/>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66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91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单价</w:t>
            </w:r>
            <w:r>
              <w:rPr>
                <w:rFonts w:hint="eastAsia" w:ascii="仿宋" w:hAnsi="仿宋" w:eastAsia="仿宋"/>
                <w:color w:val="FF0000"/>
                <w:sz w:val="24"/>
              </w:rPr>
              <w:t>*</w:t>
            </w:r>
          </w:p>
        </w:tc>
        <w:tc>
          <w:tcPr>
            <w:tcW w:w="1923" w:type="dxa"/>
            <w:vAlign w:val="center"/>
          </w:tcPr>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07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0"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2220"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443" w:type="dxa"/>
            <w:vAlign w:val="center"/>
          </w:tcPr>
          <w:p>
            <w:pPr>
              <w:jc w:val="center"/>
              <w:rPr>
                <w:rFonts w:hint="eastAsia" w:ascii="仿宋" w:hAnsi="仿宋" w:eastAsia="仿宋"/>
                <w:sz w:val="24"/>
                <w:lang w:val="en-US" w:eastAsia="zh-CN"/>
              </w:rPr>
            </w:pPr>
            <w:r>
              <w:rPr>
                <w:rFonts w:hint="eastAsia" w:ascii="仿宋" w:hAnsi="仿宋" w:eastAsia="仿宋" w:cs="仿宋"/>
                <w:b w:val="0"/>
                <w:bCs w:val="0"/>
                <w:sz w:val="24"/>
                <w:szCs w:val="24"/>
              </w:rPr>
              <w:t>1</w:t>
            </w:r>
          </w:p>
        </w:tc>
        <w:tc>
          <w:tcPr>
            <w:tcW w:w="1530" w:type="dxa"/>
            <w:vAlign w:val="center"/>
          </w:tcPr>
          <w:p>
            <w:pPr>
              <w:jc w:val="center"/>
              <w:rPr>
                <w:rFonts w:hint="eastAsia" w:ascii="仿宋" w:hAnsi="仿宋" w:eastAsia="仿宋"/>
                <w:sz w:val="24"/>
                <w:lang w:eastAsia="zh-CN"/>
              </w:rPr>
            </w:pPr>
            <w:r>
              <w:rPr>
                <w:rFonts w:hint="eastAsia" w:ascii="仿宋" w:hAnsi="仿宋" w:eastAsia="仿宋"/>
                <w:sz w:val="24"/>
                <w:szCs w:val="24"/>
                <w:lang w:eastAsia="zh-CN"/>
              </w:rPr>
              <w:t>镀锌盘扣脚手架</w:t>
            </w:r>
          </w:p>
        </w:tc>
        <w:tc>
          <w:tcPr>
            <w:tcW w:w="1665" w:type="dxa"/>
            <w:vAlign w:val="center"/>
          </w:tcPr>
          <w:p>
            <w:pPr>
              <w:widowControl/>
              <w:tabs>
                <w:tab w:val="left" w:pos="3360"/>
              </w:tabs>
              <w:jc w:val="center"/>
              <w:textAlignment w:val="center"/>
              <w:rPr>
                <w:rFonts w:hint="eastAsia" w:ascii="仿宋" w:hAnsi="仿宋" w:eastAsia="仿宋"/>
                <w:sz w:val="24"/>
                <w:lang w:eastAsia="zh-CN"/>
              </w:rPr>
            </w:pPr>
          </w:p>
        </w:tc>
        <w:tc>
          <w:tcPr>
            <w:tcW w:w="915" w:type="dxa"/>
            <w:vAlign w:val="center"/>
          </w:tcPr>
          <w:p>
            <w:pPr>
              <w:widowControl/>
              <w:tabs>
                <w:tab w:val="left" w:pos="3360"/>
              </w:tabs>
              <w:jc w:val="center"/>
              <w:textAlignment w:val="center"/>
              <w:rPr>
                <w:rFonts w:hint="eastAsia" w:ascii="仿宋" w:hAnsi="仿宋" w:eastAsia="仿宋"/>
                <w:sz w:val="24"/>
                <w:lang w:val="en-US" w:eastAsia="zh-CN"/>
              </w:rPr>
            </w:pPr>
            <w:r>
              <w:rPr>
                <w:rFonts w:hint="eastAsia" w:ascii="仿宋" w:hAnsi="仿宋" w:eastAsia="仿宋" w:cs="仿宋"/>
                <w:b w:val="0"/>
                <w:bCs w:val="0"/>
                <w:sz w:val="24"/>
                <w:szCs w:val="24"/>
                <w:lang w:eastAsia="zh-CN"/>
              </w:rPr>
              <w:t>吨</w:t>
            </w:r>
          </w:p>
        </w:tc>
        <w:tc>
          <w:tcPr>
            <w:tcW w:w="1170" w:type="dxa"/>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sz w:val="24"/>
                <w:lang w:val="en-US" w:eastAsia="zh-CN"/>
              </w:rPr>
            </w:pPr>
            <w:r>
              <w:rPr>
                <w:rFonts w:hint="eastAsia" w:ascii="仿宋" w:hAnsi="仿宋" w:eastAsia="仿宋" w:cs="仿宋"/>
                <w:b w:val="0"/>
                <w:bCs w:val="0"/>
                <w:sz w:val="24"/>
                <w:szCs w:val="24"/>
                <w:lang w:val="en-US" w:eastAsia="zh-CN"/>
              </w:rPr>
              <w:t>500</w:t>
            </w:r>
          </w:p>
        </w:tc>
        <w:tc>
          <w:tcPr>
            <w:tcW w:w="1710" w:type="dxa"/>
            <w:vAlign w:val="center"/>
          </w:tcPr>
          <w:p>
            <w:pPr>
              <w:jc w:val="center"/>
              <w:rPr>
                <w:rFonts w:hint="eastAsia" w:ascii="仿宋" w:hAnsi="仿宋" w:eastAsia="仿宋"/>
                <w:sz w:val="24"/>
              </w:rPr>
            </w:pPr>
          </w:p>
        </w:tc>
        <w:tc>
          <w:tcPr>
            <w:tcW w:w="1923" w:type="dxa"/>
            <w:vAlign w:val="center"/>
          </w:tcPr>
          <w:p>
            <w:pPr>
              <w:jc w:val="center"/>
              <w:rPr>
                <w:rFonts w:hint="eastAsia" w:ascii="仿宋" w:hAnsi="仿宋" w:eastAsia="仿宋"/>
                <w:sz w:val="24"/>
              </w:rPr>
            </w:pPr>
          </w:p>
        </w:tc>
        <w:tc>
          <w:tcPr>
            <w:tcW w:w="1077" w:type="dxa"/>
            <w:vAlign w:val="center"/>
          </w:tcPr>
          <w:p>
            <w:pPr>
              <w:jc w:val="center"/>
              <w:rPr>
                <w:rFonts w:hint="default" w:ascii="仿宋" w:hAnsi="仿宋" w:eastAsia="仿宋"/>
                <w:sz w:val="24"/>
                <w:lang w:val="en-US" w:eastAsia="zh-CN"/>
              </w:rPr>
            </w:pPr>
          </w:p>
        </w:tc>
        <w:tc>
          <w:tcPr>
            <w:tcW w:w="2790" w:type="dxa"/>
            <w:gridSpan w:val="2"/>
            <w:vAlign w:val="center"/>
          </w:tcPr>
          <w:p>
            <w:pPr>
              <w:jc w:val="center"/>
              <w:rPr>
                <w:rFonts w:hint="eastAsia" w:ascii="仿宋" w:hAnsi="仿宋" w:eastAsia="仿宋"/>
                <w:sz w:val="24"/>
                <w:lang w:eastAsia="zh-CN"/>
              </w:rPr>
            </w:pPr>
            <w:r>
              <w:rPr>
                <w:rFonts w:hint="eastAsia" w:ascii="仿宋" w:hAnsi="仿宋" w:eastAsia="仿宋" w:cs="仿宋"/>
                <w:b w:val="0"/>
                <w:bCs w:val="0"/>
                <w:sz w:val="24"/>
                <w:szCs w:val="24"/>
                <w:lang w:eastAsia="zh-CN"/>
              </w:rPr>
              <w:t>是</w:t>
            </w:r>
          </w:p>
        </w:tc>
        <w:tc>
          <w:tcPr>
            <w:tcW w:w="2220" w:type="dxa"/>
            <w:vMerge w:val="restart"/>
            <w:vAlign w:val="center"/>
          </w:tcPr>
          <w:p>
            <w:pPr>
              <w:spacing w:line="400" w:lineRule="exact"/>
              <w:jc w:val="center"/>
              <w:rPr>
                <w:rFonts w:hint="eastAsia" w:ascii="仿宋" w:hAnsi="仿宋" w:eastAsia="仿宋"/>
                <w:sz w:val="24"/>
              </w:rPr>
            </w:pPr>
            <w:r>
              <w:rPr>
                <w:rFonts w:hint="eastAsia" w:ascii="仿宋" w:hAnsi="仿宋" w:eastAsia="仿宋"/>
                <w:sz w:val="24"/>
                <w:szCs w:val="24"/>
                <w:lang w:eastAsia="zh-CN"/>
              </w:rPr>
              <w:t>租赁日期：</w:t>
            </w:r>
            <w:r>
              <w:rPr>
                <w:rFonts w:hint="eastAsia" w:ascii="仿宋" w:hAnsi="仿宋" w:eastAsia="仿宋"/>
                <w:sz w:val="24"/>
                <w:szCs w:val="24"/>
                <w:lang w:val="en-US" w:eastAsia="zh-CN"/>
              </w:rPr>
              <w:t>2023年10月30日至2024年3月30日，不包含安装。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443" w:type="dxa"/>
            <w:vAlign w:val="center"/>
          </w:tcPr>
          <w:p>
            <w:pPr>
              <w:jc w:val="center"/>
              <w:rPr>
                <w:rFonts w:hint="eastAsia" w:ascii="仿宋" w:hAnsi="仿宋" w:eastAsia="仿宋"/>
                <w:sz w:val="24"/>
                <w:lang w:val="en-US" w:eastAsia="zh-CN"/>
              </w:rPr>
            </w:pPr>
            <w:r>
              <w:rPr>
                <w:rFonts w:hint="eastAsia" w:ascii="仿宋" w:hAnsi="仿宋" w:eastAsia="仿宋" w:cs="仿宋"/>
                <w:b w:val="0"/>
                <w:bCs w:val="0"/>
                <w:sz w:val="24"/>
                <w:szCs w:val="24"/>
                <w:lang w:val="en-US" w:eastAsia="zh-CN"/>
              </w:rPr>
              <w:t>2</w:t>
            </w:r>
          </w:p>
        </w:tc>
        <w:tc>
          <w:tcPr>
            <w:tcW w:w="1530" w:type="dxa"/>
            <w:vAlign w:val="center"/>
          </w:tcPr>
          <w:p>
            <w:pPr>
              <w:jc w:val="center"/>
              <w:rPr>
                <w:rFonts w:hint="eastAsia" w:ascii="仿宋" w:hAnsi="仿宋" w:eastAsia="仿宋"/>
                <w:sz w:val="24"/>
                <w:lang w:eastAsia="zh-CN"/>
              </w:rPr>
            </w:pPr>
            <w:r>
              <w:rPr>
                <w:rFonts w:hint="eastAsia" w:ascii="仿宋" w:hAnsi="仿宋" w:eastAsia="仿宋"/>
                <w:sz w:val="24"/>
                <w:szCs w:val="24"/>
                <w:lang w:eastAsia="zh-CN"/>
              </w:rPr>
              <w:t>镀锌上、下托</w:t>
            </w:r>
          </w:p>
        </w:tc>
        <w:tc>
          <w:tcPr>
            <w:tcW w:w="1665" w:type="dxa"/>
            <w:vAlign w:val="center"/>
          </w:tcPr>
          <w:p>
            <w:pPr>
              <w:widowControl/>
              <w:tabs>
                <w:tab w:val="left" w:pos="3360"/>
              </w:tabs>
              <w:jc w:val="center"/>
              <w:textAlignment w:val="center"/>
              <w:rPr>
                <w:rFonts w:hint="eastAsia" w:ascii="仿宋" w:hAnsi="仿宋" w:eastAsia="仿宋"/>
                <w:sz w:val="24"/>
                <w:lang w:eastAsia="zh-CN"/>
              </w:rPr>
            </w:pPr>
          </w:p>
        </w:tc>
        <w:tc>
          <w:tcPr>
            <w:tcW w:w="915" w:type="dxa"/>
            <w:vAlign w:val="center"/>
          </w:tcPr>
          <w:p>
            <w:pPr>
              <w:widowControl/>
              <w:tabs>
                <w:tab w:val="left" w:pos="3360"/>
              </w:tabs>
              <w:jc w:val="center"/>
              <w:textAlignment w:val="center"/>
              <w:rPr>
                <w:rFonts w:hint="eastAsia" w:ascii="仿宋" w:hAnsi="仿宋" w:eastAsia="仿宋"/>
                <w:sz w:val="24"/>
                <w:lang w:val="en-US" w:eastAsia="zh-CN"/>
              </w:rPr>
            </w:pPr>
            <w:r>
              <w:rPr>
                <w:rFonts w:hint="eastAsia" w:ascii="仿宋" w:hAnsi="仿宋" w:eastAsia="仿宋" w:cs="仿宋"/>
                <w:b w:val="0"/>
                <w:bCs w:val="0"/>
                <w:sz w:val="24"/>
                <w:szCs w:val="24"/>
                <w:lang w:eastAsia="zh-CN"/>
              </w:rPr>
              <w:t>只</w:t>
            </w:r>
          </w:p>
        </w:tc>
        <w:tc>
          <w:tcPr>
            <w:tcW w:w="1170" w:type="dxa"/>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sz w:val="24"/>
                <w:lang w:val="en-US" w:eastAsia="zh-CN"/>
              </w:rPr>
            </w:pPr>
            <w:r>
              <w:rPr>
                <w:rFonts w:hint="eastAsia" w:ascii="仿宋" w:hAnsi="仿宋" w:eastAsia="仿宋" w:cs="仿宋"/>
                <w:b w:val="0"/>
                <w:bCs w:val="0"/>
                <w:sz w:val="24"/>
                <w:szCs w:val="24"/>
                <w:lang w:val="en-US" w:eastAsia="zh-CN"/>
              </w:rPr>
              <w:t>8000</w:t>
            </w:r>
          </w:p>
        </w:tc>
        <w:tc>
          <w:tcPr>
            <w:tcW w:w="1710" w:type="dxa"/>
            <w:vAlign w:val="center"/>
          </w:tcPr>
          <w:p>
            <w:pPr>
              <w:jc w:val="center"/>
              <w:rPr>
                <w:rFonts w:hint="eastAsia" w:ascii="仿宋" w:hAnsi="仿宋" w:eastAsia="仿宋"/>
                <w:sz w:val="24"/>
              </w:rPr>
            </w:pPr>
          </w:p>
        </w:tc>
        <w:tc>
          <w:tcPr>
            <w:tcW w:w="1923" w:type="dxa"/>
            <w:vAlign w:val="center"/>
          </w:tcPr>
          <w:p>
            <w:pPr>
              <w:jc w:val="center"/>
              <w:rPr>
                <w:rFonts w:hint="eastAsia" w:ascii="仿宋" w:hAnsi="仿宋" w:eastAsia="仿宋"/>
                <w:sz w:val="24"/>
              </w:rPr>
            </w:pPr>
          </w:p>
        </w:tc>
        <w:tc>
          <w:tcPr>
            <w:tcW w:w="1077" w:type="dxa"/>
            <w:vAlign w:val="center"/>
          </w:tcPr>
          <w:p>
            <w:pPr>
              <w:jc w:val="center"/>
              <w:rPr>
                <w:rFonts w:hint="default" w:ascii="仿宋" w:hAnsi="仿宋" w:eastAsia="仿宋"/>
                <w:sz w:val="24"/>
                <w:lang w:val="en-US" w:eastAsia="zh-CN"/>
              </w:rPr>
            </w:pPr>
          </w:p>
        </w:tc>
        <w:tc>
          <w:tcPr>
            <w:tcW w:w="2790" w:type="dxa"/>
            <w:gridSpan w:val="2"/>
            <w:vAlign w:val="center"/>
          </w:tcPr>
          <w:p>
            <w:pPr>
              <w:jc w:val="center"/>
              <w:rPr>
                <w:rFonts w:hint="eastAsia" w:ascii="仿宋" w:hAnsi="仿宋" w:eastAsia="仿宋"/>
                <w:sz w:val="24"/>
                <w:lang w:eastAsia="zh-CN"/>
              </w:rPr>
            </w:pPr>
            <w:r>
              <w:rPr>
                <w:rFonts w:hint="eastAsia" w:ascii="仿宋" w:hAnsi="仿宋" w:eastAsia="仿宋" w:cs="仿宋"/>
                <w:b w:val="0"/>
                <w:bCs w:val="0"/>
                <w:sz w:val="24"/>
                <w:szCs w:val="24"/>
                <w:lang w:eastAsia="zh-CN"/>
              </w:rPr>
              <w:t>是</w:t>
            </w:r>
          </w:p>
        </w:tc>
        <w:tc>
          <w:tcPr>
            <w:tcW w:w="2220" w:type="dxa"/>
            <w:vMerge w:val="continue"/>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443" w:type="dxa"/>
            <w:vAlign w:val="center"/>
          </w:tcPr>
          <w:p>
            <w:pPr>
              <w:jc w:val="center"/>
              <w:rPr>
                <w:rFonts w:hint="eastAsia" w:ascii="仿宋" w:hAnsi="仿宋" w:eastAsia="仿宋"/>
                <w:sz w:val="24"/>
                <w:lang w:val="en-US" w:eastAsia="zh-CN"/>
              </w:rPr>
            </w:pPr>
            <w:r>
              <w:rPr>
                <w:rFonts w:hint="eastAsia" w:ascii="仿宋" w:hAnsi="仿宋" w:eastAsia="仿宋" w:cs="仿宋"/>
                <w:b w:val="0"/>
                <w:bCs w:val="0"/>
                <w:sz w:val="24"/>
                <w:szCs w:val="24"/>
                <w:lang w:val="en-US" w:eastAsia="zh-CN"/>
              </w:rPr>
              <w:t>3</w:t>
            </w:r>
          </w:p>
        </w:tc>
        <w:tc>
          <w:tcPr>
            <w:tcW w:w="1530" w:type="dxa"/>
            <w:vAlign w:val="center"/>
          </w:tcPr>
          <w:p>
            <w:pPr>
              <w:jc w:val="center"/>
              <w:rPr>
                <w:rFonts w:hint="eastAsia" w:ascii="仿宋" w:hAnsi="仿宋" w:eastAsia="仿宋"/>
                <w:sz w:val="24"/>
                <w:lang w:eastAsia="zh-CN"/>
              </w:rPr>
            </w:pPr>
            <w:r>
              <w:rPr>
                <w:rFonts w:hint="eastAsia" w:ascii="仿宋" w:hAnsi="仿宋" w:eastAsia="仿宋"/>
                <w:sz w:val="24"/>
                <w:szCs w:val="24"/>
                <w:lang w:eastAsia="zh-CN"/>
              </w:rPr>
              <w:t>挂钩踏板</w:t>
            </w:r>
          </w:p>
        </w:tc>
        <w:tc>
          <w:tcPr>
            <w:tcW w:w="1665" w:type="dxa"/>
            <w:vAlign w:val="center"/>
          </w:tcPr>
          <w:p>
            <w:pPr>
              <w:widowControl/>
              <w:tabs>
                <w:tab w:val="left" w:pos="3360"/>
              </w:tabs>
              <w:jc w:val="center"/>
              <w:textAlignment w:val="center"/>
              <w:rPr>
                <w:rFonts w:hint="eastAsia" w:ascii="仿宋" w:hAnsi="仿宋" w:eastAsia="仿宋"/>
                <w:sz w:val="24"/>
                <w:lang w:eastAsia="zh-CN"/>
              </w:rPr>
            </w:pPr>
          </w:p>
        </w:tc>
        <w:tc>
          <w:tcPr>
            <w:tcW w:w="915" w:type="dxa"/>
            <w:vAlign w:val="center"/>
          </w:tcPr>
          <w:p>
            <w:pPr>
              <w:widowControl/>
              <w:tabs>
                <w:tab w:val="left" w:pos="3360"/>
              </w:tabs>
              <w:jc w:val="center"/>
              <w:textAlignment w:val="center"/>
              <w:rPr>
                <w:rFonts w:hint="eastAsia" w:ascii="仿宋" w:hAnsi="仿宋" w:eastAsia="仿宋"/>
                <w:sz w:val="24"/>
                <w:lang w:val="en-US" w:eastAsia="zh-CN"/>
              </w:rPr>
            </w:pPr>
            <w:r>
              <w:rPr>
                <w:rFonts w:hint="eastAsia" w:ascii="仿宋" w:hAnsi="仿宋" w:eastAsia="仿宋" w:cs="仿宋"/>
                <w:b w:val="0"/>
                <w:bCs w:val="0"/>
                <w:sz w:val="24"/>
                <w:szCs w:val="24"/>
                <w:lang w:eastAsia="zh-CN"/>
              </w:rPr>
              <w:t>块</w:t>
            </w:r>
          </w:p>
        </w:tc>
        <w:tc>
          <w:tcPr>
            <w:tcW w:w="1170" w:type="dxa"/>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sz w:val="24"/>
                <w:lang w:val="en-US" w:eastAsia="zh-CN"/>
              </w:rPr>
            </w:pPr>
            <w:r>
              <w:rPr>
                <w:rFonts w:hint="eastAsia" w:ascii="仿宋" w:hAnsi="仿宋" w:eastAsia="仿宋" w:cs="仿宋"/>
                <w:b w:val="0"/>
                <w:bCs w:val="0"/>
                <w:sz w:val="24"/>
                <w:szCs w:val="24"/>
                <w:lang w:val="en-US" w:eastAsia="zh-CN"/>
              </w:rPr>
              <w:t>5000</w:t>
            </w:r>
          </w:p>
        </w:tc>
        <w:tc>
          <w:tcPr>
            <w:tcW w:w="1710" w:type="dxa"/>
            <w:vAlign w:val="center"/>
          </w:tcPr>
          <w:p>
            <w:pPr>
              <w:jc w:val="center"/>
              <w:rPr>
                <w:rFonts w:hint="eastAsia" w:ascii="仿宋" w:hAnsi="仿宋" w:eastAsia="仿宋"/>
                <w:sz w:val="24"/>
              </w:rPr>
            </w:pPr>
          </w:p>
        </w:tc>
        <w:tc>
          <w:tcPr>
            <w:tcW w:w="1923" w:type="dxa"/>
            <w:vAlign w:val="center"/>
          </w:tcPr>
          <w:p>
            <w:pPr>
              <w:jc w:val="center"/>
              <w:rPr>
                <w:rFonts w:hint="eastAsia" w:ascii="仿宋" w:hAnsi="仿宋" w:eastAsia="仿宋"/>
                <w:sz w:val="24"/>
              </w:rPr>
            </w:pPr>
          </w:p>
        </w:tc>
        <w:tc>
          <w:tcPr>
            <w:tcW w:w="1077" w:type="dxa"/>
            <w:vAlign w:val="center"/>
          </w:tcPr>
          <w:p>
            <w:pPr>
              <w:jc w:val="center"/>
              <w:rPr>
                <w:rFonts w:hint="default" w:ascii="仿宋" w:hAnsi="仿宋" w:eastAsia="仿宋"/>
                <w:sz w:val="24"/>
                <w:lang w:val="en-US" w:eastAsia="zh-CN"/>
              </w:rPr>
            </w:pPr>
          </w:p>
        </w:tc>
        <w:tc>
          <w:tcPr>
            <w:tcW w:w="2790" w:type="dxa"/>
            <w:gridSpan w:val="2"/>
            <w:vAlign w:val="center"/>
          </w:tcPr>
          <w:p>
            <w:pPr>
              <w:jc w:val="center"/>
              <w:rPr>
                <w:rFonts w:hint="eastAsia" w:ascii="仿宋" w:hAnsi="仿宋" w:eastAsia="仿宋"/>
                <w:sz w:val="24"/>
                <w:lang w:eastAsia="zh-CN"/>
              </w:rPr>
            </w:pPr>
            <w:r>
              <w:rPr>
                <w:rFonts w:hint="eastAsia" w:ascii="仿宋" w:hAnsi="仿宋" w:eastAsia="仿宋" w:cs="仿宋"/>
                <w:b w:val="0"/>
                <w:bCs w:val="0"/>
                <w:sz w:val="24"/>
                <w:szCs w:val="24"/>
                <w:lang w:eastAsia="zh-CN"/>
              </w:rPr>
              <w:t>是</w:t>
            </w:r>
          </w:p>
        </w:tc>
        <w:tc>
          <w:tcPr>
            <w:tcW w:w="2220" w:type="dxa"/>
            <w:vMerge w:val="continue"/>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443" w:type="dxa"/>
            <w:vAlign w:val="center"/>
          </w:tcPr>
          <w:p>
            <w:pPr>
              <w:jc w:val="center"/>
              <w:rPr>
                <w:rFonts w:hint="eastAsia" w:ascii="仿宋" w:hAnsi="仿宋" w:eastAsia="仿宋"/>
                <w:sz w:val="24"/>
                <w:lang w:val="en-US" w:eastAsia="zh-CN"/>
              </w:rPr>
            </w:pPr>
            <w:r>
              <w:rPr>
                <w:rFonts w:hint="eastAsia" w:ascii="仿宋" w:hAnsi="仿宋" w:eastAsia="仿宋" w:cs="仿宋"/>
                <w:b w:val="0"/>
                <w:bCs w:val="0"/>
                <w:sz w:val="24"/>
                <w:szCs w:val="24"/>
                <w:lang w:val="en-US" w:eastAsia="zh-CN"/>
              </w:rPr>
              <w:t>4</w:t>
            </w:r>
          </w:p>
        </w:tc>
        <w:tc>
          <w:tcPr>
            <w:tcW w:w="1530" w:type="dxa"/>
            <w:vAlign w:val="center"/>
          </w:tcPr>
          <w:p>
            <w:pPr>
              <w:jc w:val="center"/>
              <w:rPr>
                <w:rFonts w:hint="eastAsia" w:ascii="仿宋" w:hAnsi="仿宋" w:eastAsia="仿宋"/>
                <w:sz w:val="24"/>
                <w:lang w:eastAsia="zh-CN"/>
              </w:rPr>
            </w:pPr>
            <w:r>
              <w:rPr>
                <w:rFonts w:hint="eastAsia" w:ascii="仿宋" w:hAnsi="仿宋" w:eastAsia="仿宋"/>
                <w:sz w:val="24"/>
                <w:szCs w:val="24"/>
                <w:lang w:eastAsia="zh-CN"/>
              </w:rPr>
              <w:t>爬梯</w:t>
            </w:r>
          </w:p>
        </w:tc>
        <w:tc>
          <w:tcPr>
            <w:tcW w:w="1665" w:type="dxa"/>
            <w:vAlign w:val="center"/>
          </w:tcPr>
          <w:p>
            <w:pPr>
              <w:widowControl/>
              <w:tabs>
                <w:tab w:val="left" w:pos="3360"/>
              </w:tabs>
              <w:jc w:val="center"/>
              <w:textAlignment w:val="center"/>
              <w:rPr>
                <w:rFonts w:hint="eastAsia" w:ascii="仿宋" w:hAnsi="仿宋" w:eastAsia="仿宋"/>
                <w:sz w:val="24"/>
                <w:lang w:eastAsia="zh-CN"/>
              </w:rPr>
            </w:pPr>
          </w:p>
        </w:tc>
        <w:tc>
          <w:tcPr>
            <w:tcW w:w="915" w:type="dxa"/>
            <w:vAlign w:val="center"/>
          </w:tcPr>
          <w:p>
            <w:pPr>
              <w:widowControl/>
              <w:tabs>
                <w:tab w:val="left" w:pos="3360"/>
              </w:tabs>
              <w:jc w:val="center"/>
              <w:textAlignment w:val="center"/>
              <w:rPr>
                <w:rFonts w:hint="eastAsia" w:ascii="仿宋" w:hAnsi="仿宋" w:eastAsia="仿宋"/>
                <w:sz w:val="24"/>
                <w:lang w:val="en-US" w:eastAsia="zh-CN"/>
              </w:rPr>
            </w:pPr>
            <w:r>
              <w:rPr>
                <w:rFonts w:hint="eastAsia" w:ascii="仿宋" w:hAnsi="仿宋" w:eastAsia="仿宋" w:cs="仿宋"/>
                <w:b w:val="0"/>
                <w:bCs w:val="0"/>
                <w:sz w:val="24"/>
                <w:szCs w:val="24"/>
                <w:lang w:eastAsia="zh-CN"/>
              </w:rPr>
              <w:t>套</w:t>
            </w:r>
          </w:p>
        </w:tc>
        <w:tc>
          <w:tcPr>
            <w:tcW w:w="1170" w:type="dxa"/>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sz w:val="24"/>
                <w:lang w:val="en-US" w:eastAsia="zh-CN"/>
              </w:rPr>
            </w:pPr>
            <w:r>
              <w:rPr>
                <w:rFonts w:hint="eastAsia" w:ascii="仿宋" w:hAnsi="仿宋" w:eastAsia="仿宋" w:cs="仿宋"/>
                <w:b w:val="0"/>
                <w:bCs w:val="0"/>
                <w:sz w:val="24"/>
                <w:szCs w:val="24"/>
                <w:lang w:val="en-US" w:eastAsia="zh-CN"/>
              </w:rPr>
              <w:t>10</w:t>
            </w:r>
          </w:p>
        </w:tc>
        <w:tc>
          <w:tcPr>
            <w:tcW w:w="1710" w:type="dxa"/>
            <w:vAlign w:val="center"/>
          </w:tcPr>
          <w:p>
            <w:pPr>
              <w:jc w:val="center"/>
              <w:rPr>
                <w:rFonts w:hint="eastAsia" w:ascii="仿宋" w:hAnsi="仿宋" w:eastAsia="仿宋"/>
                <w:sz w:val="24"/>
              </w:rPr>
            </w:pPr>
          </w:p>
        </w:tc>
        <w:tc>
          <w:tcPr>
            <w:tcW w:w="1923" w:type="dxa"/>
            <w:vAlign w:val="center"/>
          </w:tcPr>
          <w:p>
            <w:pPr>
              <w:jc w:val="center"/>
              <w:rPr>
                <w:rFonts w:hint="eastAsia" w:ascii="仿宋" w:hAnsi="仿宋" w:eastAsia="仿宋"/>
                <w:sz w:val="24"/>
              </w:rPr>
            </w:pPr>
          </w:p>
        </w:tc>
        <w:tc>
          <w:tcPr>
            <w:tcW w:w="1077" w:type="dxa"/>
            <w:vAlign w:val="center"/>
          </w:tcPr>
          <w:p>
            <w:pPr>
              <w:jc w:val="center"/>
              <w:rPr>
                <w:rFonts w:hint="default" w:ascii="仿宋" w:hAnsi="仿宋" w:eastAsia="仿宋"/>
                <w:sz w:val="24"/>
                <w:lang w:val="en-US" w:eastAsia="zh-CN"/>
              </w:rPr>
            </w:pPr>
          </w:p>
        </w:tc>
        <w:tc>
          <w:tcPr>
            <w:tcW w:w="2790" w:type="dxa"/>
            <w:gridSpan w:val="2"/>
            <w:vAlign w:val="center"/>
          </w:tcPr>
          <w:p>
            <w:pPr>
              <w:jc w:val="center"/>
              <w:rPr>
                <w:rFonts w:hint="eastAsia" w:ascii="仿宋" w:hAnsi="仿宋" w:eastAsia="仿宋"/>
                <w:sz w:val="24"/>
                <w:lang w:eastAsia="zh-CN"/>
              </w:rPr>
            </w:pPr>
            <w:r>
              <w:rPr>
                <w:rFonts w:hint="eastAsia" w:ascii="仿宋" w:hAnsi="仿宋" w:eastAsia="仿宋" w:cs="仿宋"/>
                <w:b w:val="0"/>
                <w:bCs w:val="0"/>
                <w:sz w:val="24"/>
                <w:szCs w:val="24"/>
                <w:lang w:eastAsia="zh-CN"/>
              </w:rPr>
              <w:t>是</w:t>
            </w:r>
          </w:p>
        </w:tc>
        <w:tc>
          <w:tcPr>
            <w:tcW w:w="2220" w:type="dxa"/>
            <w:vMerge w:val="continue"/>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3D355F0"/>
    <w:rsid w:val="03EC5461"/>
    <w:rsid w:val="05011011"/>
    <w:rsid w:val="053E62C7"/>
    <w:rsid w:val="05BF33B5"/>
    <w:rsid w:val="061F198A"/>
    <w:rsid w:val="076B4827"/>
    <w:rsid w:val="08FD0B6A"/>
    <w:rsid w:val="095B20FD"/>
    <w:rsid w:val="09F87FE5"/>
    <w:rsid w:val="0B2B537E"/>
    <w:rsid w:val="0C6241B2"/>
    <w:rsid w:val="0CA911C7"/>
    <w:rsid w:val="0D1C3243"/>
    <w:rsid w:val="0D2B4E23"/>
    <w:rsid w:val="0E2061B7"/>
    <w:rsid w:val="0E876D2F"/>
    <w:rsid w:val="0EC82FD7"/>
    <w:rsid w:val="0FB34554"/>
    <w:rsid w:val="10181623"/>
    <w:rsid w:val="107E735A"/>
    <w:rsid w:val="12A820AD"/>
    <w:rsid w:val="13377E0F"/>
    <w:rsid w:val="15737884"/>
    <w:rsid w:val="16B948A5"/>
    <w:rsid w:val="17D86D23"/>
    <w:rsid w:val="17F4775E"/>
    <w:rsid w:val="18AF15FD"/>
    <w:rsid w:val="19E94006"/>
    <w:rsid w:val="1BBF797C"/>
    <w:rsid w:val="1DE26149"/>
    <w:rsid w:val="1DEE2CCA"/>
    <w:rsid w:val="1EB92EF2"/>
    <w:rsid w:val="1FAB30E7"/>
    <w:rsid w:val="2037683E"/>
    <w:rsid w:val="20637B7A"/>
    <w:rsid w:val="21A61884"/>
    <w:rsid w:val="221D09FC"/>
    <w:rsid w:val="22F91AE6"/>
    <w:rsid w:val="24E66C32"/>
    <w:rsid w:val="25590EC9"/>
    <w:rsid w:val="257F4BF0"/>
    <w:rsid w:val="25A13254"/>
    <w:rsid w:val="262F357C"/>
    <w:rsid w:val="26A26CEB"/>
    <w:rsid w:val="27235E7D"/>
    <w:rsid w:val="276F4E38"/>
    <w:rsid w:val="2834446C"/>
    <w:rsid w:val="299D4A4C"/>
    <w:rsid w:val="2A1902C2"/>
    <w:rsid w:val="2C6224E4"/>
    <w:rsid w:val="2C995D0F"/>
    <w:rsid w:val="2D3E7816"/>
    <w:rsid w:val="2DC36D5F"/>
    <w:rsid w:val="2F3E6548"/>
    <w:rsid w:val="2FF670DA"/>
    <w:rsid w:val="30D974B7"/>
    <w:rsid w:val="31A7387A"/>
    <w:rsid w:val="31E01407"/>
    <w:rsid w:val="325F16D7"/>
    <w:rsid w:val="32AD73EB"/>
    <w:rsid w:val="333663C1"/>
    <w:rsid w:val="33991D59"/>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504F0"/>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936645"/>
    <w:rsid w:val="5EE27322"/>
    <w:rsid w:val="60F035C2"/>
    <w:rsid w:val="623446C7"/>
    <w:rsid w:val="633441F6"/>
    <w:rsid w:val="6352429E"/>
    <w:rsid w:val="63E45615"/>
    <w:rsid w:val="645A1DAF"/>
    <w:rsid w:val="64940258"/>
    <w:rsid w:val="64940A1E"/>
    <w:rsid w:val="69021DF3"/>
    <w:rsid w:val="69AD4D95"/>
    <w:rsid w:val="6A1720C7"/>
    <w:rsid w:val="6A315ABB"/>
    <w:rsid w:val="6A43654D"/>
    <w:rsid w:val="6A87598F"/>
    <w:rsid w:val="6E1970B9"/>
    <w:rsid w:val="6F763902"/>
    <w:rsid w:val="6FE30FB3"/>
    <w:rsid w:val="703849D5"/>
    <w:rsid w:val="703A2647"/>
    <w:rsid w:val="711712EF"/>
    <w:rsid w:val="7180640A"/>
    <w:rsid w:val="71896340"/>
    <w:rsid w:val="71A978B5"/>
    <w:rsid w:val="71F35AC2"/>
    <w:rsid w:val="72B81640"/>
    <w:rsid w:val="72DA2E30"/>
    <w:rsid w:val="74B57A97"/>
    <w:rsid w:val="7574564B"/>
    <w:rsid w:val="77B14F43"/>
    <w:rsid w:val="792A1CCE"/>
    <w:rsid w:val="793439F5"/>
    <w:rsid w:val="796E3D99"/>
    <w:rsid w:val="7B8D7C88"/>
    <w:rsid w:val="7C252C88"/>
    <w:rsid w:val="7C764322"/>
    <w:rsid w:val="7D7773AC"/>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4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38"/>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 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after="0"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 Char"/>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 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 Char Char2"/>
    <w:qFormat/>
    <w:uiPriority w:val="0"/>
    <w:rPr>
      <w:rFonts w:eastAsia="宋体"/>
      <w:kern w:val="2"/>
      <w:sz w:val="21"/>
      <w:szCs w:val="24"/>
      <w:lang w:val="en-US" w:eastAsia="zh-CN" w:bidi="ar-SA"/>
    </w:rPr>
  </w:style>
  <w:style w:type="character" w:customStyle="1" w:styleId="111">
    <w:name w:val=" 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 Char Char"/>
    <w:qFormat/>
    <w:uiPriority w:val="0"/>
    <w:rPr>
      <w:rFonts w:ascii="Arial" w:hAnsi="Arial" w:eastAsia="黑体"/>
      <w:b/>
      <w:bCs/>
      <w:kern w:val="2"/>
      <w:sz w:val="32"/>
      <w:szCs w:val="32"/>
      <w:lang w:val="en-US" w:eastAsia="zh-CN" w:bidi="ar-SA"/>
    </w:rPr>
  </w:style>
  <w:style w:type="character" w:customStyle="1" w:styleId="117">
    <w:name w:val=" 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 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 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2</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2023-11-09T07:09:49Z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