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lang w:eastAsia="zh-CN"/>
        </w:rPr>
        <w:t>第二事业部池州书香苑项目混凝土</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67</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捌</w:t>
      </w:r>
      <w:r>
        <w:rPr>
          <w:rFonts w:hint="eastAsia" w:ascii="仿宋" w:hAnsi="仿宋" w:eastAsia="仿宋" w:cs="仿宋_GB2312"/>
          <w:b/>
          <w:bCs/>
          <w:color w:val="000000"/>
          <w:sz w:val="24"/>
          <w:highlight w:val="none"/>
          <w:u w:val="single"/>
          <w:lang w:val="en-US" w:eastAsia="zh-CN"/>
        </w:rPr>
        <w:t>仟元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公司第二事业部池州书香苑项目混凝土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67</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第二事业部池州书香苑项目现场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67</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细石混凝土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C20；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拖地泵，地下室用，4立方起送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抗渗混凝土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C30 P6；</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拖地泵，地下室用，4立方起送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bookmarkStart w:id="0" w:name="_GoBack"/>
            <w:bookmarkEnd w:id="0"/>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09A649A"/>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2024-05-25T09:38:05Z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