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第二事业部全鑫项目钢丝网骨架</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-94</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贰万</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公司第二事业部全鑫项目钢丝网骨架</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94</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4</w:t>
      </w:r>
      <w:bookmarkStart w:id="0" w:name="_GoBack"/>
      <w:bookmarkEnd w:id="0"/>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第二事业部全鑫项目现场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highlight w:val="none"/>
          <w:u w:val="single"/>
          <w14:textFill>
            <w14:solidFill>
              <w14:schemeClr w14:val="tx1"/>
            </w14:solidFill>
          </w14:textFill>
        </w:rPr>
        <w:t>合同签订后，</w:t>
      </w:r>
      <w:r>
        <w:rPr>
          <w:rFonts w:hint="eastAsia" w:ascii="仿宋" w:hAnsi="仿宋" w:eastAsia="仿宋" w:cs="仿宋"/>
          <w:color w:val="000000" w:themeColor="text1"/>
          <w:sz w:val="24"/>
          <w:highlight w:val="none"/>
          <w:u w:val="single"/>
          <w14:textFill>
            <w14:solidFill>
              <w14:schemeClr w14:val="tx1"/>
            </w14:solidFill>
          </w14:textFill>
        </w:rPr>
        <w:t>货到验收合格后开具发票，入账次月支付40%，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2025年1月份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14:textFill>
            <w14:solidFill>
              <w14:schemeClr w14:val="tx1"/>
            </w14:solidFill>
          </w14:textFill>
        </w:rPr>
        <w:t>80%，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2026年2月份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lang w:val="en-US" w:eastAsia="zh-CN"/>
          <w14:textFill>
            <w14:solidFill>
              <w14:schemeClr w14:val="tx1"/>
            </w14:solidFill>
          </w14:textFill>
        </w:rPr>
        <w:t>9</w:t>
      </w:r>
      <w:r>
        <w:rPr>
          <w:rFonts w:hint="eastAsia" w:ascii="仿宋" w:hAnsi="仿宋" w:eastAsia="仿宋" w:cs="仿宋"/>
          <w:color w:val="000000" w:themeColor="text1"/>
          <w:sz w:val="24"/>
          <w:highlight w:val="none"/>
          <w:u w:val="single"/>
          <w14:textFill>
            <w14:solidFill>
              <w14:schemeClr w14:val="tx1"/>
            </w14:solidFill>
          </w14:textFill>
        </w:rPr>
        <w:t>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2027年1月份</w:t>
      </w:r>
      <w:r>
        <w:rPr>
          <w:rFonts w:hint="eastAsia" w:ascii="仿宋" w:hAnsi="仿宋" w:eastAsia="仿宋" w:cs="仿宋"/>
          <w:color w:val="000000" w:themeColor="text1"/>
          <w:sz w:val="24"/>
          <w:highlight w:val="none"/>
          <w:u w:val="single"/>
          <w14:textFill>
            <w14:solidFill>
              <w14:schemeClr w14:val="tx1"/>
            </w14:solidFill>
          </w14:textFill>
        </w:rPr>
        <w:t>前付清。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94</w:t>
      </w:r>
      <w:r>
        <w:rPr>
          <w:rFonts w:hint="eastAsia" w:ascii="仿宋" w:hAnsi="仿宋" w:eastAsia="仿宋"/>
          <w:b/>
          <w:sz w:val="28"/>
          <w:szCs w:val="28"/>
          <w:highlight w:val="none"/>
        </w:rPr>
        <w:t>）：</w:t>
      </w:r>
    </w:p>
    <w:tbl>
      <w:tblPr>
        <w:tblStyle w:val="47"/>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107"/>
        <w:gridCol w:w="793"/>
        <w:gridCol w:w="182"/>
        <w:gridCol w:w="1069"/>
        <w:gridCol w:w="1293"/>
        <w:gridCol w:w="1418"/>
        <w:gridCol w:w="1275"/>
        <w:gridCol w:w="1054"/>
        <w:gridCol w:w="69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10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75"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06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1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11"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钢丝网骨架塑料复合管</w:t>
            </w:r>
          </w:p>
        </w:tc>
        <w:tc>
          <w:tcPr>
            <w:tcW w:w="210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DN150，PN=1.6MPa</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m</w:t>
            </w:r>
          </w:p>
        </w:tc>
        <w:tc>
          <w:tcPr>
            <w:tcW w:w="106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2625</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钢丝网骨架塑料复合管</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DN250，PN=1.6MPa</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3108</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3</w:t>
            </w:r>
          </w:p>
        </w:tc>
        <w:tc>
          <w:tcPr>
            <w:tcW w:w="2111"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钢丝网骨架塑料复合管</w:t>
            </w:r>
          </w:p>
        </w:tc>
        <w:tc>
          <w:tcPr>
            <w:tcW w:w="2107"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000000"/>
                <w:kern w:val="0"/>
                <w:sz w:val="24"/>
                <w:szCs w:val="24"/>
                <w:u w:val="none"/>
                <w:lang w:val="en-US" w:eastAsia="zh-CN" w:bidi="ar"/>
              </w:rPr>
              <w:t>DN50，PN=1.6MPa</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000000"/>
                <w:kern w:val="0"/>
                <w:sz w:val="24"/>
                <w:szCs w:val="24"/>
                <w:u w:val="none"/>
                <w:lang w:val="en-US" w:eastAsia="zh-CN" w:bidi="ar"/>
              </w:rPr>
              <w:t>m</w:t>
            </w:r>
          </w:p>
        </w:tc>
        <w:tc>
          <w:tcPr>
            <w:tcW w:w="1069"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color w:val="000000"/>
                <w:kern w:val="0"/>
                <w:sz w:val="24"/>
                <w:szCs w:val="24"/>
                <w:u w:val="none"/>
                <w:lang w:val="en-US" w:eastAsia="zh-CN" w:bidi="ar"/>
              </w:rPr>
              <w:t>2208</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000000"/>
                <w:kern w:val="0"/>
                <w:sz w:val="24"/>
                <w:szCs w:val="24"/>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4</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钢丝网骨架塑料复合管</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DN200，PN=1.6MPa</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2806</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000000"/>
                <w:kern w:val="0"/>
                <w:sz w:val="24"/>
                <w:szCs w:val="24"/>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5</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钢丝网骨架塑料复合管</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DN100，PN=1.6MPa</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1205</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000000"/>
                <w:kern w:val="0"/>
                <w:sz w:val="24"/>
                <w:szCs w:val="24"/>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6</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给水室外钢骨架塑料复合管电熔直接</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DN100，PN=1.6MPa</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230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000000"/>
                <w:kern w:val="0"/>
                <w:sz w:val="24"/>
                <w:szCs w:val="24"/>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7</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给水室外钢骨架塑料复合管电熔直接</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DN200，PN=1.6MPa</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380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i w:val="0"/>
                <w:color w:val="000000"/>
                <w:kern w:val="0"/>
                <w:sz w:val="24"/>
                <w:szCs w:val="24"/>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给水室外钢骨架塑料复合管电熔直接</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DN150，PN=1.6MPa</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320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给水室外钢骨架塑料复合管电熔直接</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DN250，PN=1.6MPa</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245</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给水室外钢骨架塑料复合管电熔直接</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DN50，PN=1.6MPa</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沟槽式45°弯头</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DN200</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27</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卡箍(含胶圈)</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DN150</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108</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13</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卡箍(含胶圈)</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DN200</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275</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14</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卡箍(含胶圈)</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DN250</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214</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卡箍(含胶圈)</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DN100</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75</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16</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法兰闸阀</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DN250，PN=1.6MPa</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32</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17</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法兰闸阀</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DN150，PN=1.6MPa</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16</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法兰闸阀</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DN200，PN=1.6MPa</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27</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法兰闸阀</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DN300，PN=1.6MPa</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法兰闸阀</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DN50，PN=1.6MPa</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21</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沟槽法兰</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DN200，PN=1.6MPa</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片</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37</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沟槽法兰</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DN250，PN=1.6MPa</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片</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28</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23</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沟槽法兰</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DN150，PN=1.6MPa</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片</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36</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24</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沟槽法兰</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DN100，PN=1.6MPa</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片</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合计：</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rPr>
            </w:pPr>
          </w:p>
        </w:tc>
        <w:tc>
          <w:tcPr>
            <w:tcW w:w="1418"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75" w:type="dxa"/>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50" w:type="dxa"/>
            <w:gridSpan w:val="2"/>
            <w:vAlign w:val="center"/>
          </w:tcPr>
          <w:p>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919" w:type="dxa"/>
            <w:vAlign w:val="center"/>
          </w:tcPr>
          <w:p>
            <w:pPr>
              <w:widowControl/>
              <w:jc w:val="center"/>
              <w:textAlignment w:val="center"/>
              <w:rPr>
                <w:rFonts w:hint="eastAsia" w:ascii="仿宋" w:hAnsi="仿宋" w:eastAsia="仿宋" w:cs="仿宋"/>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440" w:type="dxa"/>
            <w:gridSpan w:val="1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534"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2"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4"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1"/>
      </w:rPr>
    </w:pPr>
    <w:r>
      <w:fldChar w:fldCharType="begin"/>
    </w:r>
    <w:r>
      <w:rPr>
        <w:rStyle w:val="51"/>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51"/>
                            </w:rPr>
                          </w:pPr>
                          <w:r>
                            <w:fldChar w:fldCharType="begin"/>
                          </w:r>
                          <w:r>
                            <w:rPr>
                              <w:rStyle w:val="51"/>
                            </w:rPr>
                            <w:instrText xml:space="preserve">PAGE  </w:instrText>
                          </w:r>
                          <w:r>
                            <w:fldChar w:fldCharType="separate"/>
                          </w:r>
                          <w:r>
                            <w:rPr>
                              <w:rStyle w:val="51"/>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pPr>
                      <w:pStyle w:val="31"/>
                      <w:rPr>
                        <w:rStyle w:val="51"/>
                      </w:rPr>
                    </w:pPr>
                    <w:r>
                      <w:fldChar w:fldCharType="begin"/>
                    </w:r>
                    <w:r>
                      <w:rPr>
                        <w:rStyle w:val="51"/>
                      </w:rPr>
                      <w:instrText xml:space="preserve">PAGE  </w:instrText>
                    </w:r>
                    <w:r>
                      <w:fldChar w:fldCharType="separate"/>
                    </w:r>
                    <w:r>
                      <w:rPr>
                        <w:rStyle w:val="51"/>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3330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BD8798C"/>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2E6332"/>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7000B19"/>
    <w:rsid w:val="385E4AD7"/>
    <w:rsid w:val="3A076D9E"/>
    <w:rsid w:val="3A3173ED"/>
    <w:rsid w:val="3B076549"/>
    <w:rsid w:val="3B82173E"/>
    <w:rsid w:val="3C5B75D3"/>
    <w:rsid w:val="3C7823C8"/>
    <w:rsid w:val="3CA42746"/>
    <w:rsid w:val="3D691AD5"/>
    <w:rsid w:val="3DCC4487"/>
    <w:rsid w:val="3DCD4AA7"/>
    <w:rsid w:val="3E474521"/>
    <w:rsid w:val="3E4E368A"/>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27113"/>
    <w:rsid w:val="6A87598F"/>
    <w:rsid w:val="6C4C5793"/>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78919DC"/>
    <w:rsid w:val="77A946B8"/>
    <w:rsid w:val="77B14F43"/>
    <w:rsid w:val="792A1CCE"/>
    <w:rsid w:val="793439F5"/>
    <w:rsid w:val="79566802"/>
    <w:rsid w:val="796E3D99"/>
    <w:rsid w:val="7B8D7C88"/>
    <w:rsid w:val="7BE31831"/>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129"/>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119"/>
    <w:qFormat/>
    <w:uiPriority w:val="0"/>
    <w:pPr>
      <w:shd w:val="clear" w:color="auto" w:fill="000080"/>
    </w:pPr>
  </w:style>
  <w:style w:type="paragraph" w:styleId="17">
    <w:name w:val="annotation text"/>
    <w:basedOn w:val="1"/>
    <w:link w:val="113"/>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20"/>
    <w:next w:val="20"/>
    <w:link w:val="12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2"/>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6">
    <w:name w:val="annotation subject"/>
    <w:basedOn w:val="17"/>
    <w:next w:val="17"/>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3"/>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1"/>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6"/>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6"/>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7"/>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6"/>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19"/>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3"/>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6"/>
    <w:qFormat/>
    <w:uiPriority w:val="0"/>
    <w:rPr>
      <w:rFonts w:ascii="Courier New" w:hAnsi="Courier New" w:eastAsia="宋体"/>
      <w:kern w:val="2"/>
      <w:sz w:val="21"/>
      <w:lang w:val="en-US" w:eastAsia="zh-CN" w:bidi="ar-SA"/>
    </w:rPr>
  </w:style>
  <w:style w:type="character" w:customStyle="1" w:styleId="133">
    <w:name w:val="页眉 Char"/>
    <w:link w:val="32"/>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5"/>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12</Pages>
  <Words>4447</Words>
  <Characters>5085</Characters>
  <Lines>33</Lines>
  <Paragraphs>9</Paragraphs>
  <TotalTime>1</TotalTime>
  <ScaleCrop>false</ScaleCrop>
  <LinksUpToDate>false</LinksUpToDate>
  <CharactersWithSpaces>5163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微信用户</cp:lastModifiedBy>
  <cp:lastPrinted>2024-01-17T06:58:00Z</cp:lastPrinted>
  <dcterms:modified xsi:type="dcterms:W3CDTF">2024-06-24T07:01:12Z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