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0C861DD">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钢构公司——龙之绿桥细级粒尾砂成品包装车间、原料堆棚镀锌檩条</w:t>
      </w:r>
    </w:p>
    <w:p w14:paraId="3A8BF5C3">
      <w:pPr>
        <w:pStyle w:val="2"/>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0DD57A55">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4172</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705B410E">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钢构公司——龙之绿桥细级粒尾砂成品包装车间、原料堆棚镀锌檩条</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9E7057C"/>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405165"/>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547D8C"/>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2663</Words>
  <Characters>2948</Characters>
  <Lines>56</Lines>
  <Paragraphs>15</Paragraphs>
  <TotalTime>3</TotalTime>
  <ScaleCrop>false</ScaleCrop>
  <LinksUpToDate>false</LinksUpToDate>
  <CharactersWithSpaces>3028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2024-11-18T08:10:55Z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F19D08C2DD054226A70AD001185DAF6A</vt:lpwstr>
  </property>
</Properties>
</file>