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55AD3">
      <w:pPr>
        <w:spacing w:line="360" w:lineRule="auto"/>
        <w:ind w:right="-290"/>
        <w:jc w:val="center"/>
        <w:rPr>
          <w:rFonts w:ascii="黑体" w:eastAsia="黑体"/>
          <w:sz w:val="48"/>
          <w:szCs w:val="48"/>
          <w:shd w:val="clear" w:color="auto" w:fill="FFFFFF"/>
        </w:rPr>
      </w:pPr>
    </w:p>
    <w:p w14:paraId="7BC5B888">
      <w:pPr>
        <w:spacing w:line="360" w:lineRule="auto"/>
        <w:ind w:right="-290"/>
        <w:jc w:val="center"/>
        <w:rPr>
          <w:rFonts w:ascii="黑体" w:eastAsia="黑体"/>
          <w:sz w:val="48"/>
          <w:szCs w:val="48"/>
          <w:shd w:val="clear" w:color="auto" w:fill="FFFFFF"/>
        </w:rPr>
      </w:pPr>
    </w:p>
    <w:p w14:paraId="1CED95EC">
      <w:pPr>
        <w:tabs>
          <w:tab w:val="left" w:pos="7020"/>
        </w:tabs>
        <w:spacing w:line="600" w:lineRule="exact"/>
        <w:jc w:val="center"/>
        <w:rPr>
          <w:rFonts w:cs="宋体" w:asciiTheme="majorEastAsia" w:hAnsiTheme="majorEastAsia" w:eastAsiaTheme="majorEastAsia"/>
          <w:sz w:val="36"/>
          <w:szCs w:val="36"/>
          <w:shd w:val="clear" w:color="auto" w:fill="FFFFFF"/>
        </w:rPr>
      </w:pPr>
      <w:r>
        <w:rPr>
          <w:rFonts w:hint="eastAsia" w:cs="宋体" w:asciiTheme="majorEastAsia" w:hAnsiTheme="majorEastAsia" w:eastAsiaTheme="majorEastAsia"/>
          <w:sz w:val="36"/>
          <w:szCs w:val="36"/>
          <w:shd w:val="clear" w:color="auto" w:fill="FFFFFF"/>
        </w:rPr>
        <w:t>井口信号箱</w:t>
      </w:r>
    </w:p>
    <w:p w14:paraId="48CCDFEF">
      <w:pPr>
        <w:tabs>
          <w:tab w:val="left" w:pos="7020"/>
        </w:tabs>
        <w:spacing w:line="600" w:lineRule="exact"/>
        <w:jc w:val="center"/>
        <w:rPr>
          <w:rFonts w:ascii="宋体" w:hAnsi="宋体" w:eastAsia="微软雅黑" w:cs="宋体"/>
          <w:sz w:val="36"/>
          <w:szCs w:val="36"/>
          <w:shd w:val="clear" w:color="auto" w:fill="FFFFFF"/>
        </w:rPr>
      </w:pPr>
      <w:r>
        <w:rPr>
          <w:rFonts w:hint="eastAsia" w:cs="宋体" w:asciiTheme="majorEastAsia" w:hAnsiTheme="majorEastAsia" w:eastAsiaTheme="majorEastAsia"/>
          <w:sz w:val="36"/>
          <w:szCs w:val="36"/>
          <w:shd w:val="clear" w:color="auto" w:fill="FFFFFF"/>
        </w:rPr>
        <w:t>-</w:t>
      </w:r>
      <w:r>
        <w:rPr>
          <w:rFonts w:hint="eastAsia" w:ascii="宋体" w:hAnsi="宋体" w:cs="Arial"/>
          <w:sz w:val="24"/>
        </w:rPr>
        <w:t>KXT7B-2矿用本安型信号操车控制台</w:t>
      </w:r>
    </w:p>
    <w:p w14:paraId="67E0AD6A">
      <w:pPr>
        <w:tabs>
          <w:tab w:val="left" w:pos="7020"/>
        </w:tabs>
        <w:spacing w:line="600" w:lineRule="exact"/>
        <w:jc w:val="center"/>
        <w:rPr>
          <w:rFonts w:cs="宋体" w:asciiTheme="majorEastAsia" w:hAnsiTheme="majorEastAsia" w:eastAsiaTheme="majorEastAsia"/>
          <w:sz w:val="36"/>
          <w:szCs w:val="36"/>
          <w:shd w:val="clear" w:color="auto" w:fill="FFFFFF"/>
        </w:rPr>
      </w:pPr>
    </w:p>
    <w:p w14:paraId="484EC18E">
      <w:pPr>
        <w:tabs>
          <w:tab w:val="left" w:pos="7020"/>
        </w:tabs>
        <w:spacing w:line="600" w:lineRule="exact"/>
        <w:jc w:val="center"/>
        <w:rPr>
          <w:rFonts w:ascii="宋体" w:hAnsi="宋体" w:eastAsia="微软雅黑" w:cs="宋体"/>
          <w:sz w:val="36"/>
          <w:szCs w:val="36"/>
          <w:shd w:val="clear" w:color="auto" w:fill="FFFFFF"/>
        </w:rPr>
      </w:pPr>
    </w:p>
    <w:p w14:paraId="59B85186">
      <w:pPr>
        <w:tabs>
          <w:tab w:val="left" w:pos="7020"/>
        </w:tabs>
        <w:spacing w:line="600" w:lineRule="exact"/>
        <w:jc w:val="center"/>
        <w:rPr>
          <w:rFonts w:ascii="宋体" w:hAnsi="宋体" w:eastAsia="微软雅黑" w:cs="宋体"/>
          <w:sz w:val="36"/>
          <w:szCs w:val="36"/>
          <w:shd w:val="clear" w:color="auto" w:fill="FFFFFF"/>
        </w:rPr>
      </w:pPr>
    </w:p>
    <w:p w14:paraId="715BEA53">
      <w:pPr>
        <w:spacing w:after="200" w:line="360" w:lineRule="auto"/>
        <w:ind w:right="-290"/>
        <w:jc w:val="center"/>
        <w:rPr>
          <w:rFonts w:ascii="黑体" w:eastAsia="黑体"/>
        </w:rPr>
      </w:pPr>
    </w:p>
    <w:p w14:paraId="00B3E8D1">
      <w:pPr>
        <w:spacing w:beforeLines="150" w:afterLines="150"/>
        <w:jc w:val="center"/>
        <w:rPr>
          <w:rFonts w:ascii="黑体" w:eastAsia="黑体"/>
        </w:rPr>
      </w:pPr>
    </w:p>
    <w:p w14:paraId="4105CDDD">
      <w:pPr>
        <w:jc w:val="center"/>
        <w:rPr>
          <w:rFonts w:ascii="黑体" w:eastAsia="黑体"/>
          <w:sz w:val="32"/>
        </w:rPr>
      </w:pPr>
      <w:r>
        <w:rPr>
          <w:rFonts w:hint="eastAsia" w:ascii="黑体" w:eastAsia="黑体"/>
          <w:sz w:val="84"/>
        </w:rPr>
        <w:t>技术要求</w:t>
      </w:r>
    </w:p>
    <w:p w14:paraId="7C33AA70">
      <w:pPr>
        <w:jc w:val="center"/>
        <w:rPr>
          <w:rFonts w:ascii="黑体" w:eastAsia="黑体"/>
          <w:sz w:val="32"/>
        </w:rPr>
      </w:pPr>
    </w:p>
    <w:p w14:paraId="7A35C2BC">
      <w:pPr>
        <w:jc w:val="center"/>
        <w:rPr>
          <w:rFonts w:ascii="黑体" w:eastAsia="黑体"/>
          <w:sz w:val="32"/>
        </w:rPr>
      </w:pPr>
    </w:p>
    <w:p w14:paraId="60A378FB">
      <w:pPr>
        <w:jc w:val="center"/>
        <w:rPr>
          <w:rFonts w:ascii="黑体" w:eastAsia="黑体"/>
          <w:sz w:val="44"/>
        </w:rPr>
      </w:pPr>
    </w:p>
    <w:p w14:paraId="715B4016">
      <w:pPr>
        <w:jc w:val="center"/>
        <w:rPr>
          <w:rFonts w:ascii="黑体" w:eastAsia="黑体"/>
          <w:sz w:val="44"/>
        </w:rPr>
      </w:pPr>
    </w:p>
    <w:p w14:paraId="7636E6D2">
      <w:pPr>
        <w:jc w:val="center"/>
        <w:rPr>
          <w:rFonts w:ascii="黑体" w:eastAsia="黑体"/>
          <w:sz w:val="44"/>
        </w:rPr>
      </w:pPr>
    </w:p>
    <w:p w14:paraId="03CF19FF">
      <w:pPr>
        <w:jc w:val="center"/>
        <w:rPr>
          <w:rFonts w:ascii="黑体" w:eastAsia="黑体"/>
          <w:sz w:val="32"/>
        </w:rPr>
      </w:pPr>
    </w:p>
    <w:p w14:paraId="2E140339">
      <w:pPr>
        <w:jc w:val="center"/>
        <w:rPr>
          <w:rFonts w:ascii="黑体" w:eastAsia="黑体"/>
          <w:sz w:val="32"/>
        </w:rPr>
      </w:pPr>
    </w:p>
    <w:p w14:paraId="28B6FF06">
      <w:pPr>
        <w:jc w:val="center"/>
        <w:rPr>
          <w:rFonts w:ascii="黑体" w:eastAsia="黑体"/>
        </w:rPr>
      </w:pPr>
    </w:p>
    <w:p w14:paraId="7EAFA6C6">
      <w:pPr>
        <w:spacing w:line="360" w:lineRule="auto"/>
        <w:ind w:right="-290"/>
        <w:jc w:val="center"/>
        <w:rPr>
          <w:rFonts w:ascii="宋体" w:hAnsi="宋体" w:eastAsia="宋体" w:cs="宋体"/>
          <w:b/>
          <w:sz w:val="32"/>
        </w:rPr>
      </w:pPr>
    </w:p>
    <w:p w14:paraId="604D5716">
      <w:pPr>
        <w:spacing w:line="360" w:lineRule="auto"/>
        <w:ind w:right="-290"/>
        <w:jc w:val="center"/>
        <w:rPr>
          <w:rFonts w:ascii="宋体" w:hAnsi="宋体" w:eastAsia="宋体" w:cs="宋体"/>
          <w:b/>
          <w:sz w:val="32"/>
        </w:rPr>
      </w:pPr>
      <w:bookmarkStart w:id="2" w:name="_GoBack"/>
      <w:bookmarkEnd w:id="2"/>
    </w:p>
    <w:p w14:paraId="3AB73AD3">
      <w:pPr>
        <w:spacing w:line="360" w:lineRule="auto"/>
        <w:ind w:right="-290"/>
        <w:rPr>
          <w:rFonts w:ascii="宋体" w:hAnsi="宋体" w:eastAsia="宋体" w:cs="宋体"/>
          <w:b/>
          <w:sz w:val="32"/>
        </w:rPr>
      </w:pPr>
    </w:p>
    <w:p w14:paraId="2AD1A312">
      <w:pPr>
        <w:jc w:val="center"/>
        <w:rPr>
          <w:rFonts w:ascii="宋体" w:hAnsi="宋体" w:eastAsia="宋体" w:cs="宋体"/>
          <w:b/>
          <w:sz w:val="32"/>
        </w:rPr>
      </w:pPr>
      <w:r>
        <w:rPr>
          <w:rFonts w:ascii="宋体" w:hAnsi="宋体" w:eastAsia="宋体" w:cs="宋体"/>
          <w:b/>
          <w:sz w:val="32"/>
        </w:rPr>
        <w:t>技术要求</w:t>
      </w:r>
    </w:p>
    <w:p w14:paraId="70BE09DB">
      <w:pPr>
        <w:spacing w:line="480" w:lineRule="exact"/>
        <w:ind w:firstLine="551"/>
        <w:rPr>
          <w:rFonts w:ascii="宋体" w:hAnsi="宋体" w:eastAsia="宋体" w:cs="宋体"/>
          <w:b/>
          <w:sz w:val="24"/>
          <w:szCs w:val="24"/>
        </w:rPr>
      </w:pPr>
      <w:r>
        <w:rPr>
          <w:rFonts w:ascii="宋体" w:hAnsi="宋体" w:eastAsia="宋体" w:cs="宋体"/>
          <w:b/>
          <w:sz w:val="24"/>
          <w:szCs w:val="24"/>
        </w:rPr>
        <w:t>一、总则</w:t>
      </w:r>
    </w:p>
    <w:p w14:paraId="35921FAA">
      <w:pPr>
        <w:spacing w:line="480" w:lineRule="exact"/>
        <w:ind w:firstLine="560"/>
        <w:rPr>
          <w:rFonts w:ascii="宋体" w:hAnsi="宋体" w:cs="Arial"/>
          <w:sz w:val="24"/>
        </w:rPr>
      </w:pPr>
      <w:r>
        <w:rPr>
          <w:rFonts w:ascii="宋体" w:hAnsi="宋体" w:eastAsia="宋体" w:cs="宋体"/>
          <w:sz w:val="24"/>
          <w:szCs w:val="24"/>
        </w:rPr>
        <w:t>1、本技术条件的使用范围仅限于安徽铜冠（庐江）矿业有限公司沙溪铜矿项目</w:t>
      </w:r>
      <w:r>
        <w:rPr>
          <w:rFonts w:hint="eastAsia" w:ascii="宋体" w:hAnsi="宋体" w:eastAsia="宋体" w:cs="宋体"/>
          <w:sz w:val="24"/>
          <w:szCs w:val="24"/>
        </w:rPr>
        <w:t>井下中段井口信号箱</w:t>
      </w:r>
      <w:r>
        <w:rPr>
          <w:rFonts w:hint="eastAsia" w:ascii="宋体" w:hAnsi="宋体" w:cs="Arial"/>
          <w:sz w:val="24"/>
        </w:rPr>
        <w:t>。</w:t>
      </w:r>
    </w:p>
    <w:p w14:paraId="66E12AED">
      <w:pPr>
        <w:spacing w:line="480" w:lineRule="exact"/>
        <w:ind w:firstLine="560"/>
        <w:rPr>
          <w:rFonts w:ascii="宋体" w:hAnsi="宋体" w:eastAsia="宋体" w:cs="宋体"/>
          <w:sz w:val="24"/>
          <w:szCs w:val="24"/>
        </w:rPr>
      </w:pPr>
      <w:r>
        <w:rPr>
          <w:rFonts w:ascii="宋体" w:hAnsi="宋体" w:eastAsia="宋体" w:cs="宋体"/>
          <w:sz w:val="24"/>
          <w:szCs w:val="24"/>
        </w:rPr>
        <w:t>2、本技术条件提出的是最低限度的技术要求，并未对一切技术细节作出规定，也未充分引述有关标准和规范的条文。供方应保证提供符合本技术条件和工业标准的优质产品。</w:t>
      </w:r>
    </w:p>
    <w:p w14:paraId="66323AD2">
      <w:pPr>
        <w:spacing w:line="480" w:lineRule="exact"/>
        <w:ind w:firstLine="560"/>
        <w:rPr>
          <w:rFonts w:ascii="宋体" w:hAnsi="宋体" w:eastAsia="宋体" w:cs="宋体"/>
          <w:sz w:val="24"/>
          <w:szCs w:val="24"/>
        </w:rPr>
      </w:pPr>
      <w:r>
        <w:rPr>
          <w:rFonts w:ascii="宋体" w:hAnsi="宋体" w:eastAsia="宋体" w:cs="宋体"/>
          <w:sz w:val="24"/>
          <w:szCs w:val="24"/>
        </w:rPr>
        <w:t>3、如果供方没有以书面形式对本技术条件的条文提出异议，则认为供方可以提供完全满足技术条件的产品。</w:t>
      </w:r>
    </w:p>
    <w:p w14:paraId="1E8F33EE">
      <w:pPr>
        <w:spacing w:line="480" w:lineRule="exact"/>
        <w:ind w:firstLine="560"/>
        <w:rPr>
          <w:rFonts w:ascii="宋体" w:hAnsi="宋体" w:eastAsia="宋体" w:cs="宋体"/>
          <w:sz w:val="24"/>
          <w:szCs w:val="24"/>
        </w:rPr>
      </w:pPr>
      <w:r>
        <w:rPr>
          <w:rFonts w:ascii="宋体" w:hAnsi="宋体" w:eastAsia="宋体" w:cs="宋体"/>
          <w:sz w:val="24"/>
          <w:szCs w:val="24"/>
        </w:rPr>
        <w:t>4、本技术条件作为定货合同的附件。</w:t>
      </w:r>
    </w:p>
    <w:p w14:paraId="0F90297B">
      <w:pPr>
        <w:spacing w:line="480" w:lineRule="exact"/>
        <w:ind w:firstLine="560"/>
        <w:rPr>
          <w:rFonts w:ascii="宋体" w:hAnsi="宋体" w:eastAsia="宋体" w:cs="宋体"/>
          <w:sz w:val="24"/>
          <w:szCs w:val="24"/>
        </w:rPr>
      </w:pPr>
      <w:bookmarkStart w:id="0" w:name="_Toc396919533"/>
      <w:r>
        <w:rPr>
          <w:rFonts w:hint="eastAsia" w:ascii="宋体" w:hAnsi="宋体" w:eastAsia="宋体" w:cs="宋体"/>
          <w:sz w:val="24"/>
          <w:szCs w:val="24"/>
        </w:rPr>
        <w:t>5. 设备运行环境条件</w:t>
      </w:r>
      <w:bookmarkEnd w:id="0"/>
    </w:p>
    <w:p w14:paraId="39C47EF3">
      <w:pPr>
        <w:spacing w:beforeLines="50" w:afterLines="50"/>
        <w:ind w:firstLine="480" w:firstLineChars="200"/>
        <w:rPr>
          <w:rFonts w:ascii="宋体" w:hAnsi="宋体" w:cs="Arial"/>
          <w:sz w:val="24"/>
        </w:rPr>
      </w:pPr>
      <w:r>
        <w:rPr>
          <w:rFonts w:hint="eastAsia" w:ascii="宋体" w:hAnsi="宋体" w:cs="Arial"/>
          <w:sz w:val="24"/>
        </w:rPr>
        <w:t>环境温度：-5～+4</w:t>
      </w:r>
      <w:r>
        <w:rPr>
          <w:rFonts w:ascii="宋体" w:hAnsi="宋体" w:cs="Arial"/>
          <w:sz w:val="24"/>
        </w:rPr>
        <w:t>0</w:t>
      </w:r>
      <w:r>
        <w:rPr>
          <w:rFonts w:hint="eastAsia" w:ascii="宋体" w:hAnsi="宋体" w:cs="Arial"/>
          <w:sz w:val="24"/>
        </w:rPr>
        <w:t>℃</w:t>
      </w:r>
    </w:p>
    <w:p w14:paraId="2FD006D9">
      <w:pPr>
        <w:spacing w:beforeLines="50" w:afterLines="50"/>
        <w:ind w:firstLine="480" w:firstLineChars="200"/>
        <w:rPr>
          <w:rFonts w:ascii="宋体" w:hAnsi="宋体" w:cs="Arial"/>
          <w:sz w:val="24"/>
        </w:rPr>
      </w:pPr>
      <w:r>
        <w:rPr>
          <w:rFonts w:hint="eastAsia" w:ascii="宋体" w:hAnsi="宋体" w:cs="Arial"/>
          <w:sz w:val="24"/>
        </w:rPr>
        <w:t>相对湿度：≤</w:t>
      </w:r>
      <w:r>
        <w:rPr>
          <w:rFonts w:ascii="宋体" w:hAnsi="宋体" w:cs="Arial"/>
          <w:sz w:val="24"/>
        </w:rPr>
        <w:t>95%</w:t>
      </w:r>
    </w:p>
    <w:p w14:paraId="0F57F8B5">
      <w:pPr>
        <w:spacing w:beforeLines="50" w:afterLines="50"/>
        <w:ind w:firstLine="480" w:firstLineChars="200"/>
        <w:rPr>
          <w:rFonts w:ascii="宋体" w:hAnsi="宋体" w:cs="Arial"/>
          <w:sz w:val="24"/>
        </w:rPr>
      </w:pPr>
      <w:r>
        <w:rPr>
          <w:rFonts w:hint="eastAsia" w:ascii="宋体" w:hAnsi="宋体" w:cs="Arial"/>
          <w:sz w:val="24"/>
        </w:rPr>
        <w:t>工作条件：能抗振、防潮、防尘</w:t>
      </w:r>
    </w:p>
    <w:p w14:paraId="11F3EEA6">
      <w:pPr>
        <w:spacing w:beforeLines="50" w:afterLines="50"/>
        <w:ind w:firstLine="480" w:firstLineChars="200"/>
        <w:rPr>
          <w:rFonts w:ascii="宋体" w:hAnsi="宋体" w:cs="Arial"/>
          <w:sz w:val="24"/>
        </w:rPr>
      </w:pPr>
      <w:r>
        <w:rPr>
          <w:rFonts w:hint="eastAsia" w:ascii="宋体" w:hAnsi="宋体" w:cs="Arial"/>
          <w:sz w:val="24"/>
        </w:rPr>
        <w:t>保护等级：外壳</w:t>
      </w:r>
      <w:r>
        <w:rPr>
          <w:rFonts w:ascii="宋体" w:hAnsi="宋体" w:cs="Arial"/>
          <w:sz w:val="24"/>
        </w:rPr>
        <w:t>IP</w:t>
      </w:r>
      <w:r>
        <w:rPr>
          <w:rFonts w:hint="eastAsia" w:ascii="宋体" w:hAnsi="宋体" w:cs="Arial"/>
          <w:sz w:val="24"/>
        </w:rPr>
        <w:t>54，断路器室门打开时为</w:t>
      </w:r>
      <w:r>
        <w:rPr>
          <w:rFonts w:ascii="宋体" w:hAnsi="宋体" w:cs="Arial"/>
          <w:sz w:val="24"/>
        </w:rPr>
        <w:t>IP</w:t>
      </w:r>
      <w:r>
        <w:rPr>
          <w:rFonts w:hint="eastAsia" w:ascii="宋体" w:hAnsi="宋体" w:cs="Arial"/>
          <w:sz w:val="24"/>
        </w:rPr>
        <w:t>3X</w:t>
      </w:r>
    </w:p>
    <w:p w14:paraId="066ED2B4">
      <w:pPr>
        <w:spacing w:beforeLines="50" w:afterLines="50"/>
        <w:ind w:firstLine="480" w:firstLineChars="200"/>
        <w:rPr>
          <w:rFonts w:ascii="宋体" w:hAnsi="宋体" w:cs="Arial"/>
          <w:sz w:val="24"/>
        </w:rPr>
      </w:pPr>
      <w:r>
        <w:rPr>
          <w:rFonts w:hint="eastAsia" w:ascii="宋体" w:hAnsi="宋体" w:cs="Arial"/>
          <w:sz w:val="24"/>
        </w:rPr>
        <w:t>日温差度：≤20℃；</w:t>
      </w:r>
    </w:p>
    <w:p w14:paraId="069C1DA0">
      <w:pPr>
        <w:spacing w:beforeLines="50" w:afterLines="50"/>
        <w:ind w:firstLine="480" w:firstLineChars="200"/>
        <w:rPr>
          <w:rFonts w:ascii="宋体" w:hAnsi="宋体" w:cs="Arial"/>
          <w:sz w:val="24"/>
        </w:rPr>
      </w:pPr>
      <w:r>
        <w:rPr>
          <w:rFonts w:hint="eastAsia" w:ascii="宋体" w:hAnsi="宋体" w:cs="Arial"/>
          <w:sz w:val="24"/>
        </w:rPr>
        <w:t>海拔高度：    ≤1000m；</w:t>
      </w:r>
    </w:p>
    <w:p w14:paraId="5B5BD633">
      <w:pPr>
        <w:spacing w:beforeLines="50" w:afterLines="50"/>
        <w:ind w:firstLine="480" w:firstLineChars="200"/>
        <w:rPr>
          <w:rFonts w:ascii="宋体" w:hAnsi="宋体" w:cs="Arial"/>
          <w:sz w:val="24"/>
        </w:rPr>
      </w:pPr>
      <w:r>
        <w:rPr>
          <w:rFonts w:hint="eastAsia" w:ascii="宋体" w:hAnsi="宋体" w:cs="Arial"/>
          <w:sz w:val="24"/>
        </w:rPr>
        <w:t>安装地点：井下，Ⅱ级污秽；</w:t>
      </w:r>
    </w:p>
    <w:p w14:paraId="4FB1ED57">
      <w:pPr>
        <w:spacing w:beforeLines="50" w:afterLines="50"/>
        <w:ind w:firstLine="480" w:firstLineChars="200"/>
        <w:rPr>
          <w:rFonts w:ascii="宋体" w:hAnsi="宋体" w:eastAsia="宋体" w:cs="宋体"/>
          <w:b/>
          <w:sz w:val="24"/>
          <w:szCs w:val="24"/>
        </w:rPr>
      </w:pPr>
      <w:r>
        <w:rPr>
          <w:rFonts w:hint="eastAsia" w:ascii="宋体" w:hAnsi="宋体" w:cs="Arial"/>
          <w:sz w:val="24"/>
        </w:rPr>
        <w:t>地震：地震烈度</w:t>
      </w:r>
      <w:r>
        <w:rPr>
          <w:rFonts w:ascii="宋体" w:hAnsi="宋体" w:cs="Arial"/>
          <w:sz w:val="24"/>
        </w:rPr>
        <w:t>8</w:t>
      </w:r>
      <w:r>
        <w:rPr>
          <w:rFonts w:hint="eastAsia" w:ascii="宋体" w:hAnsi="宋体" w:cs="Arial"/>
          <w:sz w:val="24"/>
        </w:rPr>
        <w:t>度，地面水平加速度</w:t>
      </w:r>
      <w:r>
        <w:rPr>
          <w:rFonts w:ascii="宋体" w:hAnsi="宋体" w:cs="Arial"/>
          <w:sz w:val="24"/>
        </w:rPr>
        <w:t>0.3g(</w:t>
      </w:r>
      <w:r>
        <w:rPr>
          <w:rFonts w:hint="eastAsia" w:ascii="宋体" w:hAnsi="宋体" w:cs="Arial"/>
          <w:sz w:val="24"/>
        </w:rPr>
        <w:t>地震正弦波</w:t>
      </w:r>
      <w:r>
        <w:rPr>
          <w:rFonts w:ascii="宋体" w:hAnsi="宋体" w:cs="Arial"/>
          <w:sz w:val="24"/>
        </w:rPr>
        <w:t>3</w:t>
      </w:r>
      <w:r>
        <w:rPr>
          <w:rFonts w:hint="eastAsia" w:ascii="宋体" w:hAnsi="宋体" w:cs="Arial"/>
          <w:sz w:val="24"/>
        </w:rPr>
        <w:t>周，安全系数≥</w:t>
      </w:r>
      <w:r>
        <w:rPr>
          <w:rFonts w:ascii="宋体" w:hAnsi="宋体" w:cs="Arial"/>
          <w:sz w:val="24"/>
        </w:rPr>
        <w:t>1.67)</w:t>
      </w:r>
      <w:r>
        <w:rPr>
          <w:rFonts w:hint="eastAsia" w:ascii="宋体" w:hAnsi="宋体" w:cs="Arial"/>
          <w:sz w:val="24"/>
        </w:rPr>
        <w:t>。</w:t>
      </w:r>
    </w:p>
    <w:p w14:paraId="43914E15">
      <w:pPr>
        <w:spacing w:line="480" w:lineRule="exact"/>
        <w:ind w:firstLine="551"/>
        <w:rPr>
          <w:rFonts w:ascii="宋体" w:hAnsi="宋体" w:eastAsia="宋体" w:cs="宋体"/>
          <w:b/>
          <w:sz w:val="24"/>
          <w:szCs w:val="24"/>
        </w:rPr>
      </w:pPr>
      <w:r>
        <w:rPr>
          <w:rFonts w:hint="eastAsia" w:ascii="宋体" w:hAnsi="宋体" w:eastAsia="宋体" w:cs="宋体"/>
          <w:b/>
          <w:sz w:val="24"/>
          <w:szCs w:val="24"/>
        </w:rPr>
        <w:t>二</w:t>
      </w:r>
      <w:r>
        <w:rPr>
          <w:rFonts w:ascii="宋体" w:hAnsi="宋体" w:eastAsia="宋体" w:cs="宋体"/>
          <w:b/>
          <w:sz w:val="24"/>
          <w:szCs w:val="24"/>
        </w:rPr>
        <w:t>、项目概况</w:t>
      </w:r>
    </w:p>
    <w:p w14:paraId="53E85615">
      <w:pPr>
        <w:spacing w:line="480" w:lineRule="exact"/>
        <w:ind w:firstLine="551"/>
        <w:rPr>
          <w:rFonts w:ascii="宋体" w:hAnsi="宋体" w:eastAsia="宋体" w:cs="宋体"/>
          <w:sz w:val="24"/>
          <w:szCs w:val="24"/>
        </w:rPr>
      </w:pPr>
      <w:r>
        <w:rPr>
          <w:rFonts w:hint="eastAsia" w:ascii="宋体" w:hAnsi="宋体" w:eastAsia="宋体" w:cs="宋体"/>
          <w:color w:val="FF0000"/>
          <w:sz w:val="24"/>
          <w:szCs w:val="24"/>
        </w:rPr>
        <w:t>本次招标范围为4台中段井口信号箱</w:t>
      </w:r>
      <w:r>
        <w:rPr>
          <w:rFonts w:hint="eastAsia" w:ascii="宋体" w:hAnsi="宋体" w:cs="Arial"/>
          <w:color w:val="FF0000"/>
          <w:sz w:val="24"/>
        </w:rPr>
        <w:t>，</w:t>
      </w:r>
      <w:r>
        <w:rPr>
          <w:rFonts w:hint="eastAsia" w:ascii="宋体" w:hAnsi="宋体" w:eastAsia="宋体" w:cs="宋体"/>
          <w:color w:val="FF0000"/>
          <w:sz w:val="24"/>
          <w:szCs w:val="24"/>
        </w:rPr>
        <w:t>安装于井下中段井口。</w:t>
      </w:r>
      <w:r>
        <w:rPr>
          <w:rFonts w:hint="eastAsia" w:ascii="宋体" w:hAnsi="宋体" w:eastAsia="宋体" w:cs="宋体"/>
          <w:sz w:val="24"/>
          <w:szCs w:val="24"/>
        </w:rPr>
        <w:t>信号系统概况如下：</w:t>
      </w:r>
    </w:p>
    <w:p w14:paraId="6980FC14">
      <w:pPr>
        <w:spacing w:line="480" w:lineRule="exact"/>
        <w:ind w:firstLine="555"/>
      </w:pPr>
      <w:r>
        <w:rPr>
          <w:rFonts w:hint="eastAsia" w:ascii="宋体" w:hAnsi="宋体" w:eastAsia="宋体" w:cs="宋体"/>
          <w:sz w:val="24"/>
          <w:szCs w:val="24"/>
        </w:rPr>
        <w:t>庐江矿业副井井口共11个水平，地表为1水平，井下按2-11共10个水平。总控制台位于副井提升机操作室，</w:t>
      </w:r>
      <w:r>
        <w:rPr>
          <w:color w:val="000000"/>
        </w:rPr>
        <w:t>设置从各中段发给井口总信号工转达提升机司机的信号装置。釆用</w:t>
      </w:r>
      <w:r>
        <w:rPr>
          <w:rFonts w:ascii="Times New Roman" w:hAnsi="Times New Roman" w:eastAsia="Times New Roman" w:cs="Times New Roman"/>
          <w:color w:val="000000"/>
          <w:sz w:val="20"/>
          <w:szCs w:val="20"/>
          <w:lang w:bidi="en-US"/>
        </w:rPr>
        <w:t xml:space="preserve">PLC </w:t>
      </w:r>
      <w:r>
        <w:rPr>
          <w:color w:val="000000"/>
        </w:rPr>
        <w:t>远程子站，各子站间通过光纤传输数据。井口信号与提升机的启动</w:t>
      </w:r>
      <w:r>
        <w:rPr>
          <w:rFonts w:hint="eastAsia"/>
          <w:color w:val="000000"/>
        </w:rPr>
        <w:t>设置有</w:t>
      </w:r>
      <w:r>
        <w:rPr>
          <w:color w:val="000000"/>
        </w:rPr>
        <w:t>闭锁关系，并在井口与提升机司机之间设辅助信号装置。</w:t>
      </w:r>
    </w:p>
    <w:p w14:paraId="0269BA61">
      <w:pPr>
        <w:spacing w:line="480" w:lineRule="exact"/>
        <w:ind w:firstLine="551"/>
        <w:rPr>
          <w:rFonts w:ascii="宋体" w:hAnsi="宋体" w:eastAsia="宋体" w:cs="宋体"/>
          <w:b/>
          <w:sz w:val="24"/>
          <w:szCs w:val="24"/>
        </w:rPr>
      </w:pPr>
      <w:bookmarkStart w:id="1" w:name="_Toc396919535"/>
      <w:r>
        <w:rPr>
          <w:rFonts w:hint="eastAsia" w:ascii="宋体" w:hAnsi="宋体" w:eastAsia="宋体" w:cs="宋体"/>
          <w:b/>
          <w:sz w:val="24"/>
          <w:szCs w:val="24"/>
        </w:rPr>
        <w:t>三、主要技术要求</w:t>
      </w:r>
      <w:bookmarkEnd w:id="1"/>
    </w:p>
    <w:p w14:paraId="3B0C085B">
      <w:pPr>
        <w:spacing w:line="480" w:lineRule="exact"/>
        <w:ind w:firstLine="560"/>
        <w:rPr>
          <w:rFonts w:ascii="宋体" w:hAnsi="宋体"/>
          <w:sz w:val="24"/>
          <w:szCs w:val="24"/>
        </w:rPr>
      </w:pPr>
      <w:r>
        <w:rPr>
          <w:rFonts w:ascii="宋体" w:hAnsi="宋体" w:eastAsia="宋体" w:cs="宋体"/>
          <w:sz w:val="24"/>
          <w:szCs w:val="24"/>
        </w:rPr>
        <w:t>1</w:t>
      </w:r>
      <w:r>
        <w:rPr>
          <w:rFonts w:hint="eastAsia" w:ascii="宋体" w:hAnsi="宋体" w:eastAsia="宋体" w:cs="宋体"/>
          <w:sz w:val="24"/>
          <w:szCs w:val="24"/>
        </w:rPr>
        <w:t>井下中段井口信号箱</w:t>
      </w:r>
      <w:r>
        <w:rPr>
          <w:rFonts w:hint="eastAsia" w:ascii="宋体" w:hAnsi="宋体"/>
          <w:sz w:val="24"/>
          <w:szCs w:val="24"/>
        </w:rPr>
        <w:t>应遵循的设计依据</w:t>
      </w:r>
    </w:p>
    <w:p w14:paraId="0A2F866F">
      <w:pPr>
        <w:spacing w:beforeLines="50" w:afterLines="50"/>
        <w:ind w:firstLine="480" w:firstLineChars="200"/>
        <w:rPr>
          <w:rFonts w:ascii="宋体" w:hAnsi="宋体"/>
          <w:sz w:val="24"/>
          <w:szCs w:val="24"/>
        </w:rPr>
      </w:pPr>
      <w:r>
        <w:rPr>
          <w:rFonts w:hint="eastAsia" w:ascii="宋体" w:hAnsi="宋体"/>
          <w:sz w:val="24"/>
          <w:szCs w:val="24"/>
        </w:rPr>
        <w:t>产品设计，产品图样及制造，必须符合最新国家标准，设计原则参照以下规程规范和标准（但不限于此）。</w:t>
      </w:r>
    </w:p>
    <w:p w14:paraId="2628AD5D">
      <w:pPr>
        <w:numPr>
          <w:ilvl w:val="0"/>
          <w:numId w:val="1"/>
        </w:numPr>
        <w:spacing w:beforeLines="50" w:afterLines="50"/>
        <w:ind w:firstLine="480" w:firstLineChars="200"/>
        <w:rPr>
          <w:rFonts w:ascii="宋体" w:hAnsi="宋体" w:cs="Arial"/>
          <w:sz w:val="24"/>
        </w:rPr>
      </w:pPr>
      <w:r>
        <w:rPr>
          <w:rFonts w:hint="eastAsia" w:ascii="宋体" w:hAnsi="宋体" w:cs="Arial"/>
          <w:sz w:val="24"/>
        </w:rPr>
        <w:t>《金属非金属矿山安全规程》GB 16423-2020</w:t>
      </w:r>
    </w:p>
    <w:p w14:paraId="0692540D">
      <w:pPr>
        <w:numPr>
          <w:ilvl w:val="0"/>
          <w:numId w:val="1"/>
        </w:numPr>
        <w:spacing w:beforeLines="50" w:afterLines="50"/>
        <w:ind w:firstLine="480" w:firstLineChars="200"/>
        <w:rPr>
          <w:rFonts w:ascii="宋体" w:hAnsi="宋体" w:cs="Arial"/>
          <w:sz w:val="24"/>
        </w:rPr>
      </w:pPr>
      <w:r>
        <w:rPr>
          <w:rFonts w:hint="eastAsia" w:ascii="宋体" w:hAnsi="宋体" w:cs="Arial"/>
          <w:sz w:val="24"/>
        </w:rPr>
        <w:t>《矿山电力设计规范》GB50070-2009</w:t>
      </w:r>
    </w:p>
    <w:p w14:paraId="49A265DF">
      <w:pPr>
        <w:numPr>
          <w:ilvl w:val="0"/>
          <w:numId w:val="1"/>
        </w:numPr>
        <w:spacing w:beforeLines="50" w:afterLines="50"/>
        <w:ind w:firstLine="480" w:firstLineChars="200"/>
        <w:rPr>
          <w:rFonts w:ascii="宋体" w:hAnsi="宋体" w:cs="Arial"/>
          <w:sz w:val="24"/>
        </w:rPr>
      </w:pPr>
      <w:r>
        <w:rPr>
          <w:rFonts w:hint="eastAsia" w:ascii="宋体" w:hAnsi="宋体" w:cs="Arial"/>
          <w:sz w:val="24"/>
        </w:rPr>
        <w:t>《低压配电设计规范》GB50054-95</w:t>
      </w:r>
      <w:r>
        <w:rPr>
          <w:rFonts w:hint="eastAsia" w:ascii="宋体" w:hAnsi="宋体" w:cs="Arial"/>
          <w:sz w:val="24"/>
        </w:rPr>
        <w:tab/>
      </w:r>
    </w:p>
    <w:p w14:paraId="4A47A9E2">
      <w:pPr>
        <w:numPr>
          <w:ilvl w:val="0"/>
          <w:numId w:val="1"/>
        </w:numPr>
        <w:spacing w:beforeLines="50" w:afterLines="50"/>
        <w:ind w:firstLine="480" w:firstLineChars="200"/>
        <w:rPr>
          <w:rFonts w:ascii="宋体" w:hAnsi="宋体" w:cs="Arial"/>
          <w:sz w:val="24"/>
        </w:rPr>
      </w:pPr>
      <w:r>
        <w:rPr>
          <w:rFonts w:hint="eastAsia" w:ascii="宋体" w:hAnsi="宋体" w:cs="Arial"/>
          <w:sz w:val="24"/>
        </w:rPr>
        <w:t>《矿用一般型电气设备》GB12173-90</w:t>
      </w:r>
      <w:r>
        <w:rPr>
          <w:rFonts w:hint="eastAsia" w:ascii="宋体" w:hAnsi="宋体" w:cs="Arial"/>
          <w:sz w:val="24"/>
        </w:rPr>
        <w:tab/>
      </w:r>
    </w:p>
    <w:p w14:paraId="35413A44">
      <w:pPr>
        <w:spacing w:beforeLines="50" w:afterLines="50"/>
        <w:ind w:left="420" w:leftChars="200"/>
        <w:rPr>
          <w:color w:val="000000"/>
        </w:rPr>
      </w:pPr>
      <w:r>
        <w:rPr>
          <w:color w:val="000000"/>
        </w:rPr>
        <w:t>现行版 《矿井提升机和矿用提升绞车安全要求》 现行版 《竖井罐笼提升信号系统安</w:t>
      </w:r>
    </w:p>
    <w:p w14:paraId="6E9134DD">
      <w:pPr>
        <w:spacing w:beforeLines="50" w:afterLines="50"/>
        <w:rPr>
          <w:color w:val="000000"/>
        </w:rPr>
      </w:pPr>
      <w:r>
        <w:rPr>
          <w:color w:val="000000"/>
        </w:rPr>
        <w:t>全技术要求》</w:t>
      </w:r>
    </w:p>
    <w:p w14:paraId="6BC71642">
      <w:pPr>
        <w:spacing w:beforeLines="50" w:afterLines="50"/>
        <w:rPr>
          <w:rFonts w:ascii="宋体" w:hAnsi="宋体" w:cs="Arial"/>
          <w:sz w:val="24"/>
        </w:rPr>
      </w:pPr>
      <w:r>
        <w:rPr>
          <w:rFonts w:hint="eastAsia" w:ascii="宋体" w:hAnsi="宋体" w:cs="Arial"/>
          <w:sz w:val="24"/>
        </w:rPr>
        <w:t>信号系统功能简介</w:t>
      </w:r>
    </w:p>
    <w:p w14:paraId="7F68CC34">
      <w:pPr>
        <w:spacing w:beforeLines="50" w:afterLines="50"/>
        <w:ind w:firstLine="480" w:firstLineChars="200"/>
        <w:rPr>
          <w:rFonts w:ascii="宋体" w:hAnsi="宋体" w:cs="Arial"/>
          <w:sz w:val="24"/>
        </w:rPr>
      </w:pPr>
      <w:r>
        <w:rPr>
          <w:rFonts w:hint="eastAsia" w:ascii="宋体" w:hAnsi="宋体" w:cs="Arial"/>
          <w:sz w:val="24"/>
        </w:rPr>
        <w:t>(1)信号种类</w:t>
      </w:r>
    </w:p>
    <w:p w14:paraId="161E97E0">
      <w:pPr>
        <w:spacing w:beforeLines="50" w:afterLines="50"/>
        <w:ind w:firstLine="480" w:firstLineChars="200"/>
        <w:rPr>
          <w:rFonts w:ascii="宋体" w:hAnsi="宋体" w:cs="Arial"/>
          <w:sz w:val="24"/>
        </w:rPr>
      </w:pPr>
      <w:r>
        <w:rPr>
          <w:rFonts w:hint="eastAsia" w:ascii="宋体" w:hAnsi="宋体" w:cs="Arial"/>
          <w:sz w:val="24"/>
        </w:rPr>
        <w:t>1)工作执行信号；</w:t>
      </w:r>
    </w:p>
    <w:p w14:paraId="61B28F56">
      <w:pPr>
        <w:spacing w:beforeLines="50" w:afterLines="50"/>
        <w:ind w:firstLine="480" w:firstLineChars="200"/>
        <w:rPr>
          <w:rFonts w:ascii="宋体" w:hAnsi="宋体" w:cs="Arial"/>
          <w:sz w:val="24"/>
        </w:rPr>
      </w:pPr>
      <w:r>
        <w:rPr>
          <w:rFonts w:hint="eastAsia" w:ascii="宋体" w:hAnsi="宋体" w:cs="Arial"/>
          <w:sz w:val="24"/>
        </w:rPr>
        <w:t>2)提升中段指示信号；</w:t>
      </w:r>
    </w:p>
    <w:p w14:paraId="172EF3FE">
      <w:pPr>
        <w:spacing w:beforeLines="50" w:afterLines="50"/>
        <w:ind w:firstLine="480" w:firstLineChars="200"/>
        <w:rPr>
          <w:rFonts w:ascii="宋体" w:hAnsi="宋体" w:cs="Arial"/>
          <w:sz w:val="24"/>
        </w:rPr>
      </w:pPr>
      <w:r>
        <w:rPr>
          <w:rFonts w:hint="eastAsia" w:ascii="宋体" w:hAnsi="宋体" w:cs="Arial"/>
          <w:sz w:val="24"/>
        </w:rPr>
        <w:t>3)提升种类信号(提物，提人，特运，验绳及检查井筒，慢上，慢下)；</w:t>
      </w:r>
    </w:p>
    <w:p w14:paraId="70AE606E">
      <w:pPr>
        <w:spacing w:beforeLines="50" w:afterLines="50"/>
        <w:ind w:firstLine="480" w:firstLineChars="200"/>
        <w:rPr>
          <w:rFonts w:ascii="宋体" w:hAnsi="宋体" w:cs="Arial"/>
          <w:sz w:val="24"/>
        </w:rPr>
      </w:pPr>
      <w:r>
        <w:rPr>
          <w:rFonts w:hint="eastAsia" w:ascii="宋体" w:hAnsi="宋体" w:cs="Arial"/>
          <w:sz w:val="24"/>
        </w:rPr>
        <w:t>4)检修信号；</w:t>
      </w:r>
    </w:p>
    <w:p w14:paraId="7648194C">
      <w:pPr>
        <w:spacing w:beforeLines="50" w:afterLines="50"/>
        <w:ind w:firstLine="480" w:firstLineChars="200"/>
        <w:rPr>
          <w:rFonts w:ascii="宋体" w:hAnsi="宋体" w:cs="Arial"/>
          <w:sz w:val="24"/>
        </w:rPr>
      </w:pPr>
      <w:r>
        <w:rPr>
          <w:rFonts w:hint="eastAsia" w:ascii="宋体" w:hAnsi="宋体" w:cs="Arial"/>
          <w:sz w:val="24"/>
        </w:rPr>
        <w:t>5)事故信号。</w:t>
      </w:r>
    </w:p>
    <w:p w14:paraId="74EECEFA">
      <w:pPr>
        <w:spacing w:beforeLines="50" w:afterLines="50"/>
        <w:ind w:firstLine="480" w:firstLineChars="200"/>
        <w:rPr>
          <w:rFonts w:ascii="宋体" w:hAnsi="宋体" w:cs="Arial"/>
          <w:sz w:val="24"/>
        </w:rPr>
      </w:pPr>
      <w:r>
        <w:rPr>
          <w:rFonts w:hint="eastAsia" w:ascii="宋体" w:hAnsi="宋体" w:cs="Arial"/>
          <w:sz w:val="24"/>
        </w:rPr>
        <w:t>(2)信号系统功能</w:t>
      </w:r>
    </w:p>
    <w:p w14:paraId="47B777D4">
      <w:pPr>
        <w:spacing w:beforeLines="50" w:afterLines="50"/>
        <w:ind w:firstLine="480" w:firstLineChars="200"/>
        <w:rPr>
          <w:rFonts w:ascii="宋体" w:hAnsi="宋体" w:cs="Arial"/>
          <w:sz w:val="24"/>
        </w:rPr>
      </w:pPr>
      <w:r>
        <w:rPr>
          <w:rFonts w:hint="eastAsia" w:ascii="宋体" w:hAnsi="宋体" w:cs="Arial"/>
          <w:sz w:val="24"/>
        </w:rPr>
        <w:t>1）工作执行信号为声光信号或数显信号，事故信号为声光信号，一般指示釆用灯光信号或数显信号。</w:t>
      </w:r>
    </w:p>
    <w:p w14:paraId="53E958F9">
      <w:pPr>
        <w:spacing w:beforeLines="50" w:afterLines="50"/>
        <w:ind w:firstLine="480" w:firstLineChars="200"/>
        <w:rPr>
          <w:rFonts w:ascii="宋体" w:hAnsi="宋体" w:cs="Arial"/>
          <w:sz w:val="24"/>
        </w:rPr>
      </w:pPr>
      <w:r>
        <w:rPr>
          <w:rFonts w:hint="eastAsia" w:ascii="宋体" w:hAnsi="宋体" w:cs="Arial"/>
          <w:sz w:val="24"/>
        </w:rPr>
        <w:t>2）信号电源设置独立的电源变压器，并设电源指示灯。</w:t>
      </w:r>
    </w:p>
    <w:p w14:paraId="15890C11">
      <w:pPr>
        <w:spacing w:beforeLines="50" w:afterLines="50"/>
        <w:ind w:firstLine="480" w:firstLineChars="200"/>
        <w:rPr>
          <w:rFonts w:ascii="宋体" w:hAnsi="宋体" w:cs="Arial"/>
          <w:sz w:val="24"/>
        </w:rPr>
      </w:pPr>
      <w:r>
        <w:rPr>
          <w:rFonts w:hint="eastAsia" w:ascii="宋体" w:hAnsi="宋体" w:cs="Arial"/>
          <w:sz w:val="24"/>
        </w:rPr>
        <w:t>3）急停功能（可与提升机安全控制回路闭锁）。</w:t>
      </w:r>
    </w:p>
    <w:p w14:paraId="38A23C1A">
      <w:pPr>
        <w:spacing w:beforeLines="50" w:afterLines="50"/>
        <w:ind w:firstLine="480" w:firstLineChars="200"/>
        <w:rPr>
          <w:rFonts w:ascii="宋体" w:hAnsi="宋体" w:cs="Arial"/>
          <w:sz w:val="24"/>
        </w:rPr>
      </w:pPr>
      <w:r>
        <w:rPr>
          <w:rFonts w:hint="eastAsia" w:ascii="宋体" w:hAnsi="宋体" w:cs="Arial"/>
          <w:sz w:val="24"/>
        </w:rPr>
        <w:t>4）各中段信号之间的闭锁，一个水平发出开车信号，则其他水平信号发不出开车信号。</w:t>
      </w:r>
    </w:p>
    <w:p w14:paraId="30036B73">
      <w:pPr>
        <w:spacing w:beforeLines="50" w:afterLines="50"/>
        <w:ind w:firstLine="480" w:firstLineChars="200"/>
        <w:rPr>
          <w:rFonts w:ascii="宋体" w:hAnsi="宋体" w:cs="Arial"/>
          <w:sz w:val="24"/>
        </w:rPr>
      </w:pPr>
      <w:r>
        <w:rPr>
          <w:rFonts w:hint="eastAsia" w:ascii="宋体" w:hAnsi="宋体" w:cs="Arial"/>
          <w:sz w:val="24"/>
        </w:rPr>
        <w:t>5）各中段开车信号由井口总信号台转发给提升机司机。开车信号有灯光保留或数显保留。提物，提人及检修的灯光保留信号或数显保留信号分别设置。</w:t>
      </w:r>
    </w:p>
    <w:p w14:paraId="782C8E0C">
      <w:pPr>
        <w:spacing w:beforeLines="50" w:afterLines="50"/>
        <w:ind w:firstLine="480" w:firstLineChars="200"/>
        <w:rPr>
          <w:rFonts w:ascii="宋体" w:hAnsi="宋体" w:cs="Arial"/>
          <w:sz w:val="24"/>
        </w:rPr>
      </w:pPr>
      <w:r>
        <w:rPr>
          <w:rFonts w:hint="eastAsia" w:ascii="宋体" w:hAnsi="宋体" w:cs="Arial"/>
          <w:sz w:val="24"/>
        </w:rPr>
        <w:t>6）停车信号为直发信号，即各信号发送点均可直接向提升机房发送停车信号。 停车信号发出后，消除开车灯光或数显保留信号。</w:t>
      </w:r>
    </w:p>
    <w:p w14:paraId="7CE28E9D">
      <w:pPr>
        <w:spacing w:beforeLines="50" w:afterLines="50"/>
        <w:ind w:firstLine="480" w:firstLineChars="200"/>
        <w:rPr>
          <w:rFonts w:ascii="宋体" w:hAnsi="宋体" w:cs="Arial"/>
          <w:sz w:val="24"/>
        </w:rPr>
      </w:pPr>
      <w:r>
        <w:rPr>
          <w:rFonts w:hint="eastAsia" w:ascii="宋体" w:hAnsi="宋体" w:cs="Arial"/>
          <w:sz w:val="24"/>
        </w:rPr>
        <w:t>7）中段指示信号为灯光保留信号或数显信号。</w:t>
      </w:r>
    </w:p>
    <w:p w14:paraId="79B1D657">
      <w:pPr>
        <w:spacing w:beforeLines="50" w:afterLines="50"/>
        <w:ind w:firstLine="480" w:firstLineChars="200"/>
        <w:rPr>
          <w:rFonts w:ascii="宋体" w:hAnsi="宋体" w:cs="Arial"/>
          <w:sz w:val="24"/>
        </w:rPr>
      </w:pPr>
      <w:r>
        <w:rPr>
          <w:rFonts w:hint="eastAsia" w:ascii="宋体" w:hAnsi="宋体" w:cs="Arial"/>
          <w:sz w:val="24"/>
        </w:rPr>
        <w:t>8）信号系统设置井筒检修或事故处理指示灯，在井筒检修或事故处理的整个过程中指示灯保持显示。</w:t>
      </w:r>
    </w:p>
    <w:p w14:paraId="63909B88">
      <w:pPr>
        <w:spacing w:beforeLines="50" w:afterLines="50"/>
        <w:ind w:firstLine="480" w:firstLineChars="200"/>
        <w:rPr>
          <w:rFonts w:ascii="宋体" w:hAnsi="宋体" w:cs="Arial"/>
          <w:sz w:val="24"/>
        </w:rPr>
      </w:pPr>
      <w:r>
        <w:rPr>
          <w:rFonts w:hint="eastAsia" w:ascii="宋体" w:hAnsi="宋体" w:cs="Arial"/>
          <w:sz w:val="24"/>
        </w:rPr>
        <w:t>9）各信号发送点均可直接向提升机房发送事故信号，事故信号发岀后，信号发送点及提升机房有灯光保留。事故信号的消除由提升机房进行。</w:t>
      </w:r>
    </w:p>
    <w:p w14:paraId="30FD0D6C">
      <w:pPr>
        <w:spacing w:beforeLines="50" w:afterLines="50"/>
        <w:ind w:firstLine="480" w:firstLineChars="200"/>
        <w:rPr>
          <w:rFonts w:ascii="宋体" w:hAnsi="宋体" w:cs="Arial"/>
          <w:sz w:val="24"/>
        </w:rPr>
      </w:pPr>
      <w:r>
        <w:rPr>
          <w:rFonts w:hint="eastAsia" w:ascii="宋体" w:hAnsi="宋体" w:cs="Arial"/>
          <w:sz w:val="24"/>
        </w:rPr>
        <w:t>10）各保留信号的保留时间与工作执行时间一致。</w:t>
      </w:r>
    </w:p>
    <w:p w14:paraId="4EA8CE4F">
      <w:pPr>
        <w:spacing w:beforeLines="50" w:afterLines="50"/>
        <w:ind w:firstLine="480" w:firstLineChars="200"/>
        <w:rPr>
          <w:rFonts w:ascii="宋体" w:hAnsi="宋体" w:cs="Arial"/>
          <w:sz w:val="24"/>
        </w:rPr>
      </w:pPr>
      <w:r>
        <w:rPr>
          <w:rFonts w:hint="eastAsia" w:ascii="宋体" w:hAnsi="宋体" w:cs="Arial"/>
          <w:sz w:val="24"/>
        </w:rPr>
        <w:t>11）信号装置与提升机控制回路闭锁，只有在井口总信号台发岀开车信号后提升 机才能启动。</w:t>
      </w:r>
    </w:p>
    <w:p w14:paraId="16A5C6DB">
      <w:pPr>
        <w:spacing w:beforeLines="50" w:afterLines="50"/>
        <w:ind w:firstLine="480" w:firstLineChars="200"/>
        <w:rPr>
          <w:rFonts w:ascii="宋体" w:hAnsi="宋体" w:cs="Arial"/>
          <w:sz w:val="24"/>
        </w:rPr>
      </w:pPr>
      <w:r>
        <w:rPr>
          <w:rFonts w:hint="eastAsia" w:ascii="宋体" w:hAnsi="宋体" w:cs="Arial"/>
          <w:sz w:val="24"/>
        </w:rPr>
        <w:t>12）提物，提人及检修信号之间闭锁。</w:t>
      </w:r>
    </w:p>
    <w:p w14:paraId="1A4C121F">
      <w:pPr>
        <w:spacing w:beforeLines="50" w:afterLines="50"/>
        <w:ind w:firstLine="480" w:firstLineChars="200"/>
        <w:rPr>
          <w:rFonts w:ascii="宋体" w:hAnsi="宋体" w:cs="Arial"/>
          <w:sz w:val="24"/>
        </w:rPr>
      </w:pPr>
      <w:r>
        <w:rPr>
          <w:rFonts w:hint="eastAsia" w:ascii="宋体" w:hAnsi="宋体" w:cs="Arial"/>
          <w:sz w:val="24"/>
        </w:rPr>
        <w:t>13）井底、井口的安全门与罐位和提升信号联锁。罐笼到位并发岀停车信号后安 全门才能打开；安全门未关闭，只能发调平和换层信号，发不出开车信号；发出开车信号后，安全门打不开；罐笼停车位置和提升信号系统连锁。</w:t>
      </w:r>
    </w:p>
    <w:p w14:paraId="2B7476E5">
      <w:pPr>
        <w:spacing w:beforeLines="50" w:afterLines="50"/>
        <w:ind w:firstLine="480" w:firstLineChars="200"/>
        <w:rPr>
          <w:rFonts w:ascii="宋体" w:hAnsi="宋体" w:cs="Arial"/>
          <w:sz w:val="24"/>
        </w:rPr>
      </w:pPr>
      <w:r>
        <w:rPr>
          <w:rFonts w:hint="eastAsia" w:ascii="宋体" w:hAnsi="宋体" w:cs="Arial"/>
          <w:sz w:val="24"/>
        </w:rPr>
        <w:t>14）闭锁扩展功能。</w:t>
      </w:r>
    </w:p>
    <w:p w14:paraId="6CB9E062">
      <w:pPr>
        <w:spacing w:beforeLines="50" w:afterLines="50"/>
        <w:ind w:firstLine="480" w:firstLineChars="200"/>
        <w:rPr>
          <w:rFonts w:ascii="宋体" w:hAnsi="宋体" w:cs="Arial"/>
          <w:sz w:val="24"/>
        </w:rPr>
      </w:pPr>
      <w:r>
        <w:rPr>
          <w:rFonts w:hint="eastAsia" w:ascii="宋体" w:hAnsi="宋体" w:cs="Arial"/>
          <w:sz w:val="24"/>
        </w:rPr>
        <w:t>15）急停扩展功能。</w:t>
      </w:r>
    </w:p>
    <w:p w14:paraId="733D7C10">
      <w:pPr>
        <w:spacing w:beforeLines="50" w:afterLines="50"/>
        <w:ind w:firstLine="480" w:firstLineChars="200"/>
        <w:rPr>
          <w:rFonts w:ascii="宋体" w:hAnsi="宋体" w:cs="Arial"/>
          <w:sz w:val="24"/>
        </w:rPr>
      </w:pPr>
      <w:r>
        <w:rPr>
          <w:rFonts w:hint="eastAsia" w:ascii="宋体" w:hAnsi="宋体" w:cs="Arial"/>
          <w:sz w:val="24"/>
        </w:rPr>
        <w:t>16）急停信号的记忆功能和信号自保。</w:t>
      </w:r>
    </w:p>
    <w:p w14:paraId="31B056BC">
      <w:pPr>
        <w:spacing w:beforeLines="50" w:afterLines="50"/>
        <w:ind w:firstLine="480" w:firstLineChars="200"/>
        <w:rPr>
          <w:rFonts w:ascii="宋体" w:hAnsi="宋体" w:cs="Arial"/>
          <w:sz w:val="24"/>
        </w:rPr>
      </w:pPr>
      <w:r>
        <w:rPr>
          <w:rFonts w:hint="eastAsia" w:ascii="宋体" w:hAnsi="宋体" w:cs="Arial"/>
          <w:sz w:val="24"/>
        </w:rPr>
        <w:t>17）提升次数的记忆、提升指令的存储。</w:t>
      </w:r>
    </w:p>
    <w:p w14:paraId="4D3DC9DA">
      <w:pPr>
        <w:spacing w:beforeLines="50" w:afterLines="50"/>
        <w:ind w:firstLine="480" w:firstLineChars="200"/>
        <w:rPr>
          <w:rFonts w:ascii="宋体" w:hAnsi="宋体" w:cs="Arial"/>
          <w:sz w:val="24"/>
        </w:rPr>
      </w:pPr>
      <w:r>
        <w:rPr>
          <w:rFonts w:hint="eastAsia" w:ascii="宋体" w:hAnsi="宋体" w:cs="Arial"/>
          <w:sz w:val="24"/>
        </w:rPr>
        <w:t>18）提升类别选择显示功能：提物，提人及检査井筒，对罐（慢上， 慢下）。</w:t>
      </w:r>
    </w:p>
    <w:p w14:paraId="5F86563D">
      <w:pPr>
        <w:spacing w:beforeLines="50" w:afterLines="50"/>
        <w:ind w:firstLine="480" w:firstLineChars="200"/>
        <w:rPr>
          <w:rFonts w:ascii="宋体" w:hAnsi="宋体" w:cs="Arial"/>
          <w:sz w:val="24"/>
        </w:rPr>
      </w:pPr>
      <w:r>
        <w:rPr>
          <w:rFonts w:hint="eastAsia" w:ascii="宋体" w:hAnsi="宋体" w:cs="Arial"/>
          <w:sz w:val="24"/>
        </w:rPr>
        <w:t>19）与发岀信号指令的显示相同步的打点音响。</w:t>
      </w:r>
    </w:p>
    <w:p w14:paraId="733CE840">
      <w:pPr>
        <w:spacing w:beforeLines="50" w:afterLines="50"/>
        <w:ind w:firstLine="480" w:firstLineChars="200"/>
        <w:rPr>
          <w:rFonts w:ascii="宋体" w:hAnsi="宋体" w:cs="Arial"/>
          <w:sz w:val="24"/>
        </w:rPr>
      </w:pPr>
      <w:r>
        <w:rPr>
          <w:rFonts w:hint="eastAsia" w:ascii="宋体" w:hAnsi="宋体" w:cs="Arial"/>
          <w:sz w:val="24"/>
        </w:rPr>
        <w:t>20）井口闭锁未完成则“闪烁“告警。</w:t>
      </w:r>
    </w:p>
    <w:p w14:paraId="19CF4A9A">
      <w:pPr>
        <w:spacing w:beforeLines="50" w:afterLines="50"/>
        <w:ind w:firstLine="480" w:firstLineChars="200"/>
        <w:rPr>
          <w:rFonts w:ascii="宋体" w:hAnsi="宋体" w:cs="Arial"/>
          <w:sz w:val="24"/>
        </w:rPr>
      </w:pPr>
      <w:r>
        <w:rPr>
          <w:rFonts w:hint="eastAsia" w:ascii="宋体" w:hAnsi="宋体" w:cs="Arial"/>
          <w:sz w:val="24"/>
        </w:rPr>
        <w:t>21)除常用的信号装置外，还有备用信号装置，备用信号在正常信号系统故障后 (备用信号)可以正常独立工作，备用信号系统声光兼备。</w:t>
      </w:r>
    </w:p>
    <w:p w14:paraId="7CF4F866">
      <w:pPr>
        <w:spacing w:beforeLines="50" w:afterLines="50"/>
        <w:ind w:firstLine="480" w:firstLineChars="200"/>
        <w:rPr>
          <w:rFonts w:ascii="宋体" w:hAnsi="宋体" w:cs="Arial"/>
          <w:sz w:val="24"/>
        </w:rPr>
      </w:pPr>
      <w:r>
        <w:rPr>
          <w:rFonts w:hint="eastAsia" w:ascii="宋体" w:hAnsi="宋体" w:cs="Arial"/>
          <w:sz w:val="24"/>
        </w:rPr>
        <w:t>22)各中段及井口具有开车语音提示功能。</w:t>
      </w:r>
    </w:p>
    <w:p w14:paraId="37E04A48">
      <w:pPr>
        <w:spacing w:line="480" w:lineRule="exact"/>
        <w:ind w:firstLine="560"/>
        <w:rPr>
          <w:rFonts w:ascii="宋体" w:hAnsi="宋体" w:eastAsia="宋体" w:cs="宋体"/>
          <w:color w:val="FF0000"/>
          <w:sz w:val="24"/>
          <w:szCs w:val="24"/>
        </w:rPr>
      </w:pPr>
      <w:r>
        <w:rPr>
          <w:rFonts w:ascii="宋体" w:hAnsi="宋体" w:eastAsia="宋体" w:cs="宋体"/>
          <w:color w:val="FF0000"/>
          <w:sz w:val="24"/>
          <w:szCs w:val="24"/>
        </w:rPr>
        <w:t>2</w:t>
      </w:r>
      <w:r>
        <w:rPr>
          <w:rFonts w:hint="eastAsia" w:ascii="宋体" w:hAnsi="宋体" w:eastAsia="宋体" w:cs="宋体"/>
          <w:color w:val="FF0000"/>
          <w:sz w:val="24"/>
          <w:szCs w:val="24"/>
        </w:rPr>
        <w:t>工艺条件与技术参数：</w:t>
      </w:r>
    </w:p>
    <w:p w14:paraId="53B09CEB">
      <w:pPr>
        <w:spacing w:line="480" w:lineRule="exact"/>
        <w:ind w:firstLine="560"/>
        <w:rPr>
          <w:rFonts w:ascii="宋体" w:hAnsi="宋体" w:eastAsia="宋体" w:cs="宋体"/>
          <w:sz w:val="24"/>
          <w:szCs w:val="24"/>
        </w:rPr>
      </w:pPr>
      <w:r>
        <w:rPr>
          <w:rFonts w:hint="eastAsia" w:ascii="宋体" w:hAnsi="宋体" w:cs="Arial"/>
          <w:sz w:val="24"/>
        </w:rPr>
        <w:t>详细参数见附件，信号接线图系统图。</w:t>
      </w:r>
    </w:p>
    <w:p w14:paraId="73F73628">
      <w:pPr>
        <w:spacing w:beforeLines="50" w:afterLines="50"/>
        <w:ind w:firstLine="480" w:firstLineChars="200"/>
        <w:rPr>
          <w:rFonts w:ascii="宋体" w:hAnsi="宋体" w:cs="Arial"/>
          <w:sz w:val="24"/>
        </w:rPr>
      </w:pPr>
      <w:r>
        <w:rPr>
          <w:rFonts w:hint="eastAsia" w:ascii="宋体" w:hAnsi="宋体" w:cs="Arial"/>
          <w:sz w:val="24"/>
        </w:rPr>
        <w:t>（1）设备名称：矿用本安型信号操车控制台。</w:t>
      </w:r>
    </w:p>
    <w:p w14:paraId="692DB556">
      <w:pPr>
        <w:spacing w:beforeLines="50" w:afterLines="50"/>
        <w:ind w:firstLine="480" w:firstLineChars="200"/>
        <w:rPr>
          <w:rFonts w:ascii="宋体" w:hAnsi="宋体" w:cs="Arial"/>
          <w:sz w:val="24"/>
        </w:rPr>
      </w:pPr>
      <w:r>
        <w:rPr>
          <w:rFonts w:hint="eastAsia" w:ascii="宋体" w:hAnsi="宋体" w:cs="Arial"/>
          <w:sz w:val="24"/>
        </w:rPr>
        <w:t>（2）设备型号：KXT7B-2。</w:t>
      </w:r>
    </w:p>
    <w:p w14:paraId="3D3E5B1E">
      <w:pPr>
        <w:spacing w:beforeLines="50" w:afterLines="50"/>
        <w:ind w:firstLine="480" w:firstLineChars="200"/>
        <w:rPr>
          <w:rFonts w:ascii="宋体" w:hAnsi="宋体" w:cs="Arial"/>
          <w:sz w:val="24"/>
        </w:rPr>
      </w:pPr>
      <w:r>
        <w:rPr>
          <w:rFonts w:hint="eastAsia" w:ascii="宋体" w:hAnsi="宋体" w:cs="Arial"/>
          <w:sz w:val="24"/>
        </w:rPr>
        <w:t>（3）工作电压：3组直流12V（本安），2组直流24V（本安）。</w:t>
      </w:r>
    </w:p>
    <w:p w14:paraId="3B30D287">
      <w:pPr>
        <w:spacing w:beforeLines="50" w:afterLines="50"/>
        <w:ind w:firstLine="480" w:firstLineChars="200"/>
        <w:rPr>
          <w:rFonts w:ascii="宋体" w:hAnsi="宋体" w:cs="Arial"/>
          <w:sz w:val="24"/>
        </w:rPr>
      </w:pPr>
      <w:r>
        <w:rPr>
          <w:rFonts w:hint="eastAsia" w:ascii="宋体" w:hAnsi="宋体" w:cs="Arial"/>
          <w:sz w:val="24"/>
        </w:rPr>
        <w:t>（4）工作电流：3组直流12V/300mA（本安），2组直流24V/100mA（本安）。</w:t>
      </w:r>
    </w:p>
    <w:p w14:paraId="2ECB674C">
      <w:pPr>
        <w:spacing w:beforeLines="50" w:afterLines="50"/>
        <w:ind w:firstLine="480" w:firstLineChars="200"/>
        <w:rPr>
          <w:rFonts w:ascii="宋体" w:hAnsi="宋体" w:cs="Arial"/>
          <w:sz w:val="24"/>
        </w:rPr>
      </w:pPr>
      <w:r>
        <w:rPr>
          <w:rFonts w:hint="eastAsia" w:ascii="宋体" w:hAnsi="宋体" w:cs="Arial"/>
          <w:sz w:val="24"/>
        </w:rPr>
        <w:t>（5）关联设备：KXT7B-3矿用隔爆兼本安型信号控制箱，KXT7B-5矿用隔爆兼本安型操车控制箱</w:t>
      </w:r>
    </w:p>
    <w:p w14:paraId="75EF6DC6">
      <w:pPr>
        <w:spacing w:beforeLines="50" w:afterLines="50"/>
        <w:ind w:firstLine="480" w:firstLineChars="200"/>
        <w:rPr>
          <w:rFonts w:ascii="宋体" w:hAnsi="宋体" w:cs="Arial"/>
          <w:sz w:val="24"/>
        </w:rPr>
      </w:pPr>
      <w:r>
        <w:rPr>
          <w:rFonts w:hint="eastAsia" w:ascii="宋体" w:hAnsi="宋体" w:cs="Arial"/>
          <w:sz w:val="24"/>
        </w:rPr>
        <w:t>（6）其它参数详见附件：信号接线图。</w:t>
      </w:r>
    </w:p>
    <w:p w14:paraId="03D8FCBC">
      <w:pPr>
        <w:spacing w:beforeLines="50" w:afterLines="50"/>
        <w:ind w:firstLine="480" w:firstLineChars="200"/>
        <w:rPr>
          <w:rFonts w:ascii="宋体" w:hAnsi="宋体" w:cs="Arial"/>
          <w:color w:val="FF0000"/>
          <w:sz w:val="24"/>
        </w:rPr>
      </w:pPr>
      <w:r>
        <w:rPr>
          <w:rFonts w:hint="eastAsia" w:ascii="宋体" w:hAnsi="宋体" w:eastAsia="宋体" w:cs="Arial"/>
          <w:color w:val="FF0000"/>
          <w:sz w:val="24"/>
        </w:rPr>
        <w:t>*</w:t>
      </w:r>
      <w:r>
        <w:rPr>
          <w:rFonts w:hint="eastAsia" w:ascii="宋体" w:hAnsi="宋体" w:cs="Arial"/>
          <w:color w:val="FF0000"/>
          <w:sz w:val="24"/>
        </w:rPr>
        <w:t>3、主要元器件要求</w:t>
      </w:r>
    </w:p>
    <w:p w14:paraId="76F23581">
      <w:pPr>
        <w:spacing w:beforeLines="50" w:afterLines="50"/>
        <w:ind w:firstLine="480" w:firstLineChars="200"/>
        <w:rPr>
          <w:rFonts w:ascii="宋体" w:hAnsi="宋体" w:cs="Arial"/>
          <w:color w:val="FF0000"/>
          <w:sz w:val="24"/>
        </w:rPr>
      </w:pPr>
      <w:r>
        <w:rPr>
          <w:rFonts w:hint="eastAsia" w:ascii="宋体" w:hAnsi="宋体" w:cs="Arial"/>
          <w:color w:val="FF0000"/>
          <w:sz w:val="24"/>
        </w:rPr>
        <w:t>PLC采用西门子300系列。</w:t>
      </w:r>
    </w:p>
    <w:p w14:paraId="22B869C1">
      <w:pPr>
        <w:spacing w:line="480" w:lineRule="exact"/>
        <w:ind w:firstLine="482" w:firstLineChars="200"/>
        <w:contextualSpacing/>
        <w:rPr>
          <w:rFonts w:cs="Times New Roman" w:asciiTheme="minorEastAsia" w:hAnsiTheme="minorEastAsia"/>
          <w:sz w:val="24"/>
          <w:szCs w:val="24"/>
        </w:rPr>
      </w:pPr>
      <w:r>
        <w:rPr>
          <w:rFonts w:cs="宋体" w:asciiTheme="minorEastAsia" w:hAnsiTheme="minorEastAsia"/>
          <w:b/>
          <w:color w:val="000000"/>
          <w:sz w:val="24"/>
          <w:szCs w:val="24"/>
        </w:rPr>
        <w:t>＊</w:t>
      </w:r>
      <w:r>
        <w:rPr>
          <w:rFonts w:hint="eastAsia" w:cs="宋体" w:asciiTheme="minorEastAsia" w:hAnsiTheme="minorEastAsia"/>
          <w:b/>
          <w:color w:val="000000"/>
          <w:sz w:val="24"/>
          <w:szCs w:val="24"/>
        </w:rPr>
        <w:t>四</w:t>
      </w:r>
      <w:r>
        <w:rPr>
          <w:rFonts w:cs="宋体" w:asciiTheme="minorEastAsia" w:hAnsiTheme="minorEastAsia"/>
          <w:b/>
          <w:color w:val="000000"/>
          <w:sz w:val="24"/>
          <w:szCs w:val="24"/>
        </w:rPr>
        <w:t>、供货范围：</w:t>
      </w:r>
    </w:p>
    <w:p w14:paraId="7A0E00E5">
      <w:pPr>
        <w:spacing w:line="480" w:lineRule="exact"/>
        <w:rPr>
          <w:rFonts w:ascii="宋体" w:hAnsi="宋体" w:eastAsia="宋体" w:cs="宋体"/>
          <w:color w:val="000000"/>
          <w:sz w:val="24"/>
          <w:szCs w:val="24"/>
        </w:rPr>
      </w:pPr>
      <w:r>
        <w:rPr>
          <w:rFonts w:hint="eastAsia" w:ascii="宋体" w:hAnsi="宋体" w:eastAsia="宋体" w:cs="宋体"/>
          <w:color w:val="000000"/>
          <w:sz w:val="24"/>
          <w:szCs w:val="24"/>
        </w:rPr>
        <w:t>供方基本供货范围为</w:t>
      </w:r>
      <w:r>
        <w:rPr>
          <w:rFonts w:hint="eastAsia" w:ascii="宋体" w:hAnsi="宋体" w:cs="Arial"/>
          <w:sz w:val="24"/>
        </w:rPr>
        <w:t>矿用本安型信号操车控制台</w:t>
      </w:r>
      <w:r>
        <w:rPr>
          <w:rFonts w:hint="eastAsia" w:ascii="宋体" w:hAnsi="宋体" w:eastAsia="宋体" w:cs="宋体"/>
          <w:sz w:val="24"/>
          <w:szCs w:val="24"/>
        </w:rPr>
        <w:t>4</w:t>
      </w:r>
      <w:r>
        <w:rPr>
          <w:rFonts w:hint="eastAsia" w:ascii="宋体" w:hAnsi="宋体" w:eastAsia="宋体" w:cs="宋体"/>
          <w:color w:val="000000"/>
          <w:sz w:val="24"/>
          <w:szCs w:val="24"/>
        </w:rPr>
        <w:t>台，具体参数和设备见</w:t>
      </w:r>
      <w:r>
        <w:rPr>
          <w:rFonts w:hint="eastAsia" w:ascii="宋体" w:hAnsi="宋体" w:cs="Arial"/>
          <w:sz w:val="24"/>
        </w:rPr>
        <w:t>信号接线图系统图</w:t>
      </w:r>
      <w:r>
        <w:rPr>
          <w:rFonts w:hint="eastAsia" w:ascii="宋体" w:hAnsi="宋体" w:eastAsia="宋体" w:cs="宋体"/>
          <w:color w:val="000000"/>
          <w:sz w:val="24"/>
          <w:szCs w:val="24"/>
        </w:rPr>
        <w:t>图纸。</w:t>
      </w:r>
    </w:p>
    <w:p w14:paraId="1F4C3D05">
      <w:pPr>
        <w:spacing w:line="480" w:lineRule="exact"/>
        <w:rPr>
          <w:rFonts w:cs="宋体" w:asciiTheme="minorEastAsia" w:hAnsiTheme="minorEastAsia"/>
          <w:color w:val="000000"/>
          <w:sz w:val="24"/>
          <w:szCs w:val="24"/>
        </w:rPr>
      </w:pPr>
      <w:r>
        <w:rPr>
          <w:rFonts w:hint="eastAsia" w:cs="宋体" w:asciiTheme="minorEastAsia" w:hAnsiTheme="minorEastAsia"/>
          <w:color w:val="000000"/>
          <w:sz w:val="24"/>
          <w:szCs w:val="24"/>
        </w:rPr>
        <w:t>说明：1、招标文件以文字叙述为主，无文字要求的可以参考图纸；具体尺寸及装置需求需要与我方进行沟通。</w:t>
      </w:r>
    </w:p>
    <w:p w14:paraId="5FEDE689">
      <w:pPr>
        <w:spacing w:line="480" w:lineRule="exact"/>
        <w:ind w:firstLine="482" w:firstLineChars="200"/>
        <w:contextualSpacing/>
        <w:rPr>
          <w:rFonts w:cs="宋体" w:asciiTheme="minorEastAsia" w:hAnsiTheme="minorEastAsia"/>
          <w:b/>
          <w:color w:val="000000"/>
          <w:sz w:val="24"/>
          <w:szCs w:val="24"/>
        </w:rPr>
      </w:pPr>
      <w:r>
        <w:rPr>
          <w:rFonts w:hint="eastAsia" w:cs="宋体" w:asciiTheme="minorEastAsia" w:hAnsiTheme="minorEastAsia"/>
          <w:b/>
          <w:color w:val="000000"/>
          <w:sz w:val="24"/>
          <w:szCs w:val="24"/>
        </w:rPr>
        <w:t>五</w:t>
      </w:r>
      <w:r>
        <w:rPr>
          <w:rFonts w:cs="宋体" w:asciiTheme="minorEastAsia" w:hAnsiTheme="minorEastAsia"/>
          <w:b/>
          <w:color w:val="000000"/>
          <w:sz w:val="24"/>
          <w:szCs w:val="24"/>
        </w:rPr>
        <w:t>、技术服务与质量保证</w:t>
      </w:r>
    </w:p>
    <w:p w14:paraId="46614F19">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1．供方提供的设备应符合第</w:t>
      </w:r>
      <w:r>
        <w:rPr>
          <w:rFonts w:hint="eastAsia" w:ascii="宋体" w:hAnsi="宋体" w:eastAsia="宋体" w:cs="宋体"/>
          <w:color w:val="000000"/>
          <w:sz w:val="24"/>
          <w:szCs w:val="24"/>
        </w:rPr>
        <w:t>三</w:t>
      </w:r>
      <w:r>
        <w:rPr>
          <w:rFonts w:ascii="宋体" w:hAnsi="宋体" w:eastAsia="宋体" w:cs="宋体"/>
          <w:color w:val="000000"/>
          <w:sz w:val="24"/>
          <w:szCs w:val="24"/>
        </w:rPr>
        <w:t>条“</w:t>
      </w:r>
      <w:r>
        <w:rPr>
          <w:rFonts w:ascii="宋体" w:hAnsi="宋体" w:eastAsia="宋体" w:cs="宋体"/>
          <w:sz w:val="24"/>
          <w:szCs w:val="24"/>
        </w:rPr>
        <w:t>主要技术要求</w:t>
      </w:r>
      <w:r>
        <w:rPr>
          <w:rFonts w:ascii="宋体" w:hAnsi="宋体" w:eastAsia="宋体" w:cs="宋体"/>
          <w:color w:val="000000"/>
          <w:sz w:val="24"/>
          <w:szCs w:val="24"/>
        </w:rPr>
        <w:t>”，同时应符合最新的国家规范和行业技术的标准。</w:t>
      </w:r>
    </w:p>
    <w:p w14:paraId="14DFAE19">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2．技术资料和技术图纸</w:t>
      </w:r>
    </w:p>
    <w:p w14:paraId="21BA4AA2">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2.1、供方须提供调试、性能验收、检验、试运行、运行维护等方面的技术资料。所提供的技术资料均要求中文版，进口设备要求英文版及中文版对照资料。</w:t>
      </w:r>
    </w:p>
    <w:p w14:paraId="6FB30A80">
      <w:pPr>
        <w:spacing w:line="480" w:lineRule="exact"/>
        <w:ind w:firstLine="560"/>
        <w:rPr>
          <w:rFonts w:ascii="宋体" w:hAnsi="宋体" w:eastAsia="宋体" w:cs="宋体"/>
          <w:sz w:val="24"/>
          <w:szCs w:val="24"/>
        </w:rPr>
      </w:pPr>
      <w:r>
        <w:rPr>
          <w:rFonts w:ascii="宋体" w:hAnsi="宋体" w:eastAsia="宋体" w:cs="宋体"/>
          <w:sz w:val="24"/>
          <w:szCs w:val="24"/>
        </w:rPr>
        <w:t>2.2、供方提供工程设计所需的盖有公章的全部电控资料，包含但不限于：</w:t>
      </w:r>
    </w:p>
    <w:p w14:paraId="1CECFC42">
      <w:pPr>
        <w:spacing w:line="480" w:lineRule="exact"/>
        <w:ind w:firstLine="56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）、完整的系统图、原理图、端子图、电缆导线表（包括管线规格、电缆的芯数和截面）；</w:t>
      </w:r>
    </w:p>
    <w:p w14:paraId="4D70C126">
      <w:pPr>
        <w:spacing w:line="480" w:lineRule="exact"/>
        <w:ind w:firstLine="56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）、全部设备的外形尺寸、安装尺寸、安装要求、重量等；</w:t>
      </w:r>
    </w:p>
    <w:p w14:paraId="111E61C5">
      <w:pPr>
        <w:spacing w:line="480" w:lineRule="exact"/>
        <w:ind w:firstLine="56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）、对工程设计需要说明的其他特殊技术要求及其他相关电气资料。</w:t>
      </w:r>
    </w:p>
    <w:p w14:paraId="7F776CD0">
      <w:pPr>
        <w:spacing w:line="480" w:lineRule="exact"/>
        <w:ind w:firstLine="560"/>
        <w:rPr>
          <w:rFonts w:ascii="宋体" w:hAnsi="宋体" w:eastAsia="宋体" w:cs="宋体"/>
          <w:sz w:val="24"/>
          <w:szCs w:val="24"/>
        </w:rPr>
      </w:pPr>
      <w:r>
        <w:rPr>
          <w:rFonts w:ascii="宋体" w:hAnsi="宋体" w:eastAsia="宋体" w:cs="宋体"/>
          <w:sz w:val="24"/>
          <w:szCs w:val="24"/>
        </w:rPr>
        <w:t>2.3、</w:t>
      </w:r>
      <w:r>
        <w:rPr>
          <w:rFonts w:ascii="宋体" w:hAnsi="宋体" w:eastAsia="宋体" w:cs="宋体"/>
          <w:color w:val="000000"/>
          <w:sz w:val="24"/>
          <w:szCs w:val="24"/>
        </w:rPr>
        <w:t>供方应提供的图纸</w:t>
      </w:r>
      <w:r>
        <w:rPr>
          <w:rFonts w:ascii="宋体" w:hAnsi="宋体" w:eastAsia="宋体" w:cs="宋体"/>
          <w:sz w:val="24"/>
          <w:szCs w:val="24"/>
        </w:rPr>
        <w:t>及检验标准（纸质版</w:t>
      </w:r>
      <w:r>
        <w:rPr>
          <w:rFonts w:hint="eastAsia" w:ascii="宋体" w:hAnsi="宋体" w:eastAsia="宋体" w:cs="宋体"/>
          <w:sz w:val="24"/>
          <w:szCs w:val="24"/>
        </w:rPr>
        <w:t>4</w:t>
      </w:r>
      <w:r>
        <w:rPr>
          <w:rFonts w:ascii="宋体" w:hAnsi="宋体" w:eastAsia="宋体" w:cs="宋体"/>
          <w:sz w:val="24"/>
          <w:szCs w:val="24"/>
        </w:rPr>
        <w:t>份和电子版1份）</w:t>
      </w:r>
    </w:p>
    <w:p w14:paraId="4A7AE9FF">
      <w:pPr>
        <w:spacing w:line="480" w:lineRule="exact"/>
        <w:ind w:firstLine="560"/>
        <w:rPr>
          <w:rFonts w:ascii="宋体" w:hAnsi="宋体" w:eastAsia="宋体" w:cs="宋体"/>
          <w:sz w:val="24"/>
          <w:szCs w:val="24"/>
        </w:rPr>
      </w:pPr>
      <w:r>
        <w:rPr>
          <w:rFonts w:ascii="宋体" w:hAnsi="宋体" w:eastAsia="宋体" w:cs="宋体"/>
          <w:sz w:val="24"/>
          <w:szCs w:val="24"/>
        </w:rPr>
        <w:t>1)、电气原理图(带有相关电气设备的描述)</w:t>
      </w:r>
    </w:p>
    <w:p w14:paraId="4E7D7330">
      <w:pPr>
        <w:spacing w:line="480" w:lineRule="exact"/>
        <w:ind w:firstLine="560"/>
        <w:rPr>
          <w:rFonts w:ascii="宋体" w:hAnsi="宋体" w:eastAsia="宋体" w:cs="宋体"/>
          <w:sz w:val="24"/>
          <w:szCs w:val="24"/>
        </w:rPr>
      </w:pPr>
      <w:r>
        <w:rPr>
          <w:rFonts w:ascii="宋体" w:hAnsi="宋体" w:eastAsia="宋体" w:cs="宋体"/>
          <w:sz w:val="24"/>
          <w:szCs w:val="24"/>
        </w:rPr>
        <w:t>2)、系统说明书及主要部件的产品说明书</w:t>
      </w:r>
    </w:p>
    <w:p w14:paraId="1CE4002A">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3)、电缆表</w:t>
      </w:r>
    </w:p>
    <w:p w14:paraId="466FDED9">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4)、设备布置参考图</w:t>
      </w:r>
    </w:p>
    <w:p w14:paraId="12EC4CD4">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5)、检验标准</w:t>
      </w:r>
    </w:p>
    <w:p w14:paraId="7A103E28">
      <w:pPr>
        <w:spacing w:line="480" w:lineRule="exact"/>
        <w:ind w:firstLine="560"/>
        <w:rPr>
          <w:rFonts w:ascii="宋体" w:hAnsi="宋体" w:eastAsia="宋体" w:cs="宋体"/>
          <w:sz w:val="24"/>
          <w:szCs w:val="24"/>
        </w:rPr>
      </w:pPr>
      <w:r>
        <w:rPr>
          <w:rFonts w:ascii="宋体" w:hAnsi="宋体" w:eastAsia="宋体" w:cs="宋体"/>
          <w:sz w:val="24"/>
          <w:szCs w:val="24"/>
        </w:rPr>
        <w:t>6）、设备主要配置清单和随机备品清单；</w:t>
      </w:r>
    </w:p>
    <w:p w14:paraId="00D8BA1E">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3．供方需负责</w:t>
      </w:r>
      <w:r>
        <w:rPr>
          <w:rFonts w:hint="eastAsia" w:ascii="宋体" w:hAnsi="宋体" w:eastAsia="宋体" w:cs="宋体"/>
          <w:sz w:val="24"/>
          <w:szCs w:val="24"/>
        </w:rPr>
        <w:t>设备</w:t>
      </w:r>
      <w:r>
        <w:rPr>
          <w:rFonts w:ascii="宋体" w:hAnsi="宋体" w:eastAsia="宋体" w:cs="宋体"/>
          <w:color w:val="000000"/>
          <w:sz w:val="24"/>
          <w:szCs w:val="24"/>
        </w:rPr>
        <w:t>的指导安装及调试。</w:t>
      </w:r>
    </w:p>
    <w:p w14:paraId="2C161588">
      <w:pPr>
        <w:spacing w:line="480" w:lineRule="exact"/>
        <w:ind w:firstLine="560"/>
        <w:rPr>
          <w:rFonts w:ascii="宋体" w:hAnsi="宋体" w:eastAsia="宋体" w:cs="宋体"/>
          <w:color w:val="000000"/>
          <w:sz w:val="24"/>
          <w:szCs w:val="24"/>
        </w:rPr>
      </w:pPr>
      <w:r>
        <w:rPr>
          <w:rFonts w:hint="eastAsia" w:ascii="宋体" w:hAnsi="宋体" w:eastAsia="宋体" w:cs="宋体"/>
          <w:color w:val="000000"/>
          <w:sz w:val="24"/>
          <w:szCs w:val="24"/>
        </w:rPr>
        <w:t>4</w:t>
      </w:r>
      <w:r>
        <w:rPr>
          <w:rFonts w:ascii="宋体" w:hAnsi="宋体" w:eastAsia="宋体" w:cs="宋体"/>
          <w:color w:val="000000"/>
          <w:sz w:val="24"/>
          <w:szCs w:val="24"/>
        </w:rPr>
        <w:t>．</w:t>
      </w:r>
      <w:r>
        <w:rPr>
          <w:rFonts w:ascii="宋体" w:hAnsi="宋体" w:eastAsia="宋体" w:cs="宋体"/>
          <w:sz w:val="24"/>
          <w:szCs w:val="24"/>
        </w:rPr>
        <w:t>质保期及售后服务</w:t>
      </w:r>
    </w:p>
    <w:p w14:paraId="3B7F00B4">
      <w:pPr>
        <w:spacing w:line="480" w:lineRule="exact"/>
        <w:ind w:firstLine="560"/>
        <w:rPr>
          <w:rFonts w:ascii="宋体" w:hAnsi="宋体" w:eastAsia="宋体" w:cs="宋体"/>
          <w:sz w:val="24"/>
          <w:szCs w:val="24"/>
        </w:rPr>
      </w:pPr>
      <w:r>
        <w:rPr>
          <w:rFonts w:ascii="宋体" w:hAnsi="宋体" w:eastAsia="宋体" w:cs="宋体"/>
          <w:sz w:val="24"/>
          <w:szCs w:val="24"/>
        </w:rPr>
        <w:t>1）、质保期：设备交货后18个月内或装置投产正常运转后12个月内（以先到时期为准）。质保期内免费维修，如有设备问题，接到需方通知后供方在2小时内做出响应，24小时内抵达现场进行处理。</w:t>
      </w:r>
    </w:p>
    <w:p w14:paraId="28F20FB2">
      <w:pPr>
        <w:spacing w:line="480" w:lineRule="exact"/>
        <w:ind w:firstLine="560"/>
        <w:rPr>
          <w:rFonts w:ascii="宋体" w:hAnsi="宋体" w:eastAsia="宋体" w:cs="宋体"/>
          <w:sz w:val="24"/>
          <w:szCs w:val="24"/>
        </w:rPr>
      </w:pPr>
      <w:r>
        <w:rPr>
          <w:rFonts w:ascii="宋体" w:hAnsi="宋体" w:eastAsia="宋体" w:cs="宋体"/>
          <w:sz w:val="24"/>
          <w:szCs w:val="24"/>
        </w:rPr>
        <w:t>2）、质保期内除不可抗拒原因或需方原因以外所造成的设备损坏由供方负责免费修复。</w:t>
      </w:r>
    </w:p>
    <w:p w14:paraId="50C7ED32">
      <w:pPr>
        <w:spacing w:line="480" w:lineRule="exact"/>
        <w:ind w:firstLine="560"/>
        <w:rPr>
          <w:rFonts w:ascii="宋体" w:hAnsi="宋体" w:eastAsia="宋体" w:cs="宋体"/>
          <w:sz w:val="24"/>
          <w:szCs w:val="24"/>
        </w:rPr>
      </w:pPr>
      <w:r>
        <w:rPr>
          <w:rFonts w:ascii="宋体" w:hAnsi="宋体" w:eastAsia="宋体" w:cs="宋体"/>
          <w:sz w:val="24"/>
          <w:szCs w:val="24"/>
        </w:rPr>
        <w:t>3）、供方以投标书响应报价的优惠价格终身向需方供应优质零部件。</w:t>
      </w:r>
    </w:p>
    <w:p w14:paraId="67AE36A0">
      <w:pPr>
        <w:spacing w:line="480" w:lineRule="exact"/>
        <w:ind w:firstLine="560"/>
        <w:rPr>
          <w:rFonts w:ascii="宋体" w:hAnsi="宋体" w:eastAsia="宋体" w:cs="宋体"/>
          <w:sz w:val="24"/>
          <w:szCs w:val="24"/>
        </w:rPr>
      </w:pPr>
      <w:r>
        <w:rPr>
          <w:rFonts w:ascii="宋体" w:hAnsi="宋体" w:eastAsia="宋体" w:cs="宋体"/>
          <w:sz w:val="24"/>
          <w:szCs w:val="24"/>
        </w:rPr>
        <w:t>4）、对用户设备提供终身维修服务和技术支持。</w:t>
      </w:r>
    </w:p>
    <w:p w14:paraId="42940A4A">
      <w:pPr>
        <w:spacing w:line="480" w:lineRule="exact"/>
        <w:ind w:firstLine="560"/>
        <w:rPr>
          <w:rFonts w:ascii="宋体" w:hAnsi="宋体" w:eastAsia="宋体" w:cs="宋体"/>
          <w:color w:val="000000"/>
          <w:sz w:val="24"/>
          <w:szCs w:val="24"/>
        </w:rPr>
      </w:pPr>
      <w:r>
        <w:rPr>
          <w:rFonts w:hint="eastAsia" w:ascii="宋体" w:hAnsi="宋体" w:eastAsia="宋体" w:cs="宋体"/>
          <w:color w:val="000000"/>
          <w:sz w:val="24"/>
          <w:szCs w:val="24"/>
        </w:rPr>
        <w:t>5</w:t>
      </w:r>
      <w:r>
        <w:rPr>
          <w:rFonts w:ascii="宋体" w:hAnsi="宋体" w:eastAsia="宋体" w:cs="宋体"/>
          <w:color w:val="000000"/>
          <w:sz w:val="24"/>
          <w:szCs w:val="24"/>
        </w:rPr>
        <w:t>．由供方供应的所有合同设备／部件(包括分包与外购)，在生产过程中都须进行严格的检验和试验，出厂前须进行部件或整机总装的试验。所有检验、试验和总装(装配)必须有正式的记录文件。所有这些正式的记录文件、质量证明文件及合格证作为技术资料的一部分交需方存档。</w:t>
      </w:r>
    </w:p>
    <w:p w14:paraId="1C06436B">
      <w:pPr>
        <w:spacing w:line="480" w:lineRule="exact"/>
        <w:ind w:firstLine="560"/>
        <w:rPr>
          <w:rFonts w:ascii="宋体" w:hAnsi="宋体" w:eastAsia="宋体" w:cs="宋体"/>
          <w:color w:val="000000"/>
          <w:sz w:val="24"/>
          <w:szCs w:val="24"/>
        </w:rPr>
      </w:pPr>
      <w:r>
        <w:rPr>
          <w:rFonts w:hint="eastAsia" w:ascii="宋体" w:hAnsi="宋体" w:eastAsia="宋体" w:cs="宋体"/>
          <w:color w:val="000000"/>
          <w:sz w:val="24"/>
          <w:szCs w:val="24"/>
        </w:rPr>
        <w:t>6</w:t>
      </w:r>
      <w:r>
        <w:rPr>
          <w:rFonts w:ascii="宋体" w:hAnsi="宋体" w:eastAsia="宋体" w:cs="宋体"/>
          <w:color w:val="000000"/>
          <w:sz w:val="24"/>
          <w:szCs w:val="24"/>
        </w:rPr>
        <w:t>．供方应提供的设备质量证明书包括：</w:t>
      </w:r>
    </w:p>
    <w:p w14:paraId="5BD4E78B">
      <w:pPr>
        <w:spacing w:line="480" w:lineRule="exact"/>
        <w:ind w:firstLine="700"/>
        <w:rPr>
          <w:rFonts w:ascii="宋体" w:hAnsi="宋体" w:eastAsia="宋体" w:cs="宋体"/>
          <w:color w:val="000000"/>
          <w:sz w:val="24"/>
          <w:szCs w:val="24"/>
        </w:rPr>
      </w:pPr>
      <w:r>
        <w:rPr>
          <w:rFonts w:ascii="宋体" w:hAnsi="宋体" w:eastAsia="宋体" w:cs="宋体"/>
          <w:color w:val="000000"/>
          <w:sz w:val="24"/>
          <w:szCs w:val="24"/>
        </w:rPr>
        <w:t>1)产品合格证；</w:t>
      </w:r>
    </w:p>
    <w:p w14:paraId="7E13A48B">
      <w:pPr>
        <w:spacing w:line="480" w:lineRule="exact"/>
        <w:ind w:firstLine="700"/>
        <w:rPr>
          <w:rFonts w:ascii="宋体" w:hAnsi="宋体" w:eastAsia="宋体" w:cs="宋体"/>
          <w:color w:val="000000"/>
          <w:sz w:val="24"/>
          <w:szCs w:val="24"/>
        </w:rPr>
      </w:pPr>
      <w:r>
        <w:rPr>
          <w:rFonts w:ascii="宋体" w:hAnsi="宋体" w:eastAsia="宋体" w:cs="宋体"/>
          <w:color w:val="000000"/>
          <w:sz w:val="24"/>
          <w:szCs w:val="24"/>
        </w:rPr>
        <w:t>2)设备制造、检验、试验记录；</w:t>
      </w:r>
    </w:p>
    <w:p w14:paraId="316BFDE7">
      <w:pPr>
        <w:spacing w:line="480" w:lineRule="exact"/>
        <w:ind w:firstLine="700"/>
        <w:rPr>
          <w:rFonts w:ascii="宋体" w:hAnsi="宋体" w:eastAsia="宋体" w:cs="宋体"/>
          <w:color w:val="000000"/>
          <w:sz w:val="24"/>
          <w:szCs w:val="24"/>
        </w:rPr>
      </w:pPr>
      <w:r>
        <w:rPr>
          <w:rFonts w:ascii="宋体" w:hAnsi="宋体" w:eastAsia="宋体" w:cs="宋体"/>
          <w:color w:val="000000"/>
          <w:sz w:val="24"/>
          <w:szCs w:val="24"/>
        </w:rPr>
        <w:t>3)材料合格证等。</w:t>
      </w:r>
    </w:p>
    <w:p w14:paraId="2B92D99A">
      <w:pPr>
        <w:spacing w:line="480" w:lineRule="exact"/>
        <w:ind w:firstLine="560"/>
        <w:rPr>
          <w:rFonts w:ascii="宋体" w:hAnsi="宋体" w:eastAsia="宋体" w:cs="宋体"/>
          <w:color w:val="000000"/>
          <w:sz w:val="24"/>
          <w:szCs w:val="24"/>
        </w:rPr>
      </w:pPr>
      <w:r>
        <w:rPr>
          <w:rFonts w:hint="eastAsia" w:ascii="宋体" w:hAnsi="宋体" w:eastAsia="宋体" w:cs="宋体"/>
          <w:color w:val="000000"/>
          <w:sz w:val="24"/>
          <w:szCs w:val="24"/>
        </w:rPr>
        <w:t>7</w:t>
      </w:r>
      <w:r>
        <w:rPr>
          <w:rFonts w:ascii="宋体" w:hAnsi="宋体" w:eastAsia="宋体" w:cs="宋体"/>
          <w:color w:val="000000"/>
          <w:sz w:val="24"/>
          <w:szCs w:val="24"/>
        </w:rPr>
        <w:t>．</w:t>
      </w:r>
      <w:r>
        <w:rPr>
          <w:rFonts w:ascii="宋体" w:hAnsi="宋体" w:eastAsia="宋体" w:cs="宋体"/>
          <w:sz w:val="24"/>
          <w:szCs w:val="24"/>
        </w:rPr>
        <w:t>技术协议签订后，2周内提供外形尺寸、安装尺寸、安装要求、重量等</w:t>
      </w:r>
      <w:r>
        <w:rPr>
          <w:rFonts w:hint="eastAsia" w:ascii="宋体" w:hAnsi="宋体" w:eastAsia="宋体" w:cs="宋体"/>
          <w:sz w:val="24"/>
          <w:szCs w:val="24"/>
        </w:rPr>
        <w:t>资料</w:t>
      </w:r>
      <w:r>
        <w:rPr>
          <w:rFonts w:ascii="宋体" w:hAnsi="宋体" w:eastAsia="宋体" w:cs="宋体"/>
          <w:sz w:val="24"/>
          <w:szCs w:val="24"/>
        </w:rPr>
        <w:t>，其他资料需在一个月内提供。</w:t>
      </w:r>
    </w:p>
    <w:p w14:paraId="6BA7C474">
      <w:pPr>
        <w:spacing w:line="480" w:lineRule="exact"/>
        <w:ind w:firstLine="560"/>
        <w:rPr>
          <w:rFonts w:ascii="宋体" w:hAnsi="宋体" w:eastAsia="宋体" w:cs="宋体"/>
          <w:sz w:val="24"/>
          <w:szCs w:val="24"/>
        </w:rPr>
      </w:pPr>
      <w:r>
        <w:rPr>
          <w:rFonts w:hint="eastAsia" w:ascii="宋体" w:hAnsi="宋体" w:eastAsia="宋体" w:cs="宋体"/>
          <w:color w:val="000000"/>
          <w:sz w:val="24"/>
          <w:szCs w:val="24"/>
        </w:rPr>
        <w:t>8</w:t>
      </w:r>
      <w:r>
        <w:rPr>
          <w:rFonts w:ascii="宋体" w:hAnsi="宋体" w:eastAsia="宋体" w:cs="宋体"/>
          <w:color w:val="000000"/>
          <w:sz w:val="24"/>
          <w:szCs w:val="24"/>
        </w:rPr>
        <w:t>. 供方认为需要说明的其他事项。</w:t>
      </w:r>
    </w:p>
    <w:p w14:paraId="4F69F665">
      <w:pPr>
        <w:spacing w:line="48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B4CA2"/>
    <w:multiLevelType w:val="singleLevel"/>
    <w:tmpl w:val="43BB4C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czNWE2MDc4MmQ4NjY1N2U3MDJmMDQ3NjI1YjM5ZDgifQ=="/>
  </w:docVars>
  <w:rsids>
    <w:rsidRoot w:val="003452FD"/>
    <w:rsid w:val="0001694B"/>
    <w:rsid w:val="00085E96"/>
    <w:rsid w:val="00087AC8"/>
    <w:rsid w:val="000A37EF"/>
    <w:rsid w:val="000A6AD4"/>
    <w:rsid w:val="000B7D88"/>
    <w:rsid w:val="000C3F56"/>
    <w:rsid w:val="000D5543"/>
    <w:rsid w:val="000E564C"/>
    <w:rsid w:val="00107F01"/>
    <w:rsid w:val="00110D3C"/>
    <w:rsid w:val="00112C3F"/>
    <w:rsid w:val="00134056"/>
    <w:rsid w:val="001340C1"/>
    <w:rsid w:val="0013532E"/>
    <w:rsid w:val="0016082E"/>
    <w:rsid w:val="00172DA7"/>
    <w:rsid w:val="001936C6"/>
    <w:rsid w:val="002010DD"/>
    <w:rsid w:val="00204980"/>
    <w:rsid w:val="00230690"/>
    <w:rsid w:val="002325E5"/>
    <w:rsid w:val="00232ACD"/>
    <w:rsid w:val="002539C9"/>
    <w:rsid w:val="00292CD2"/>
    <w:rsid w:val="00296107"/>
    <w:rsid w:val="002A65BD"/>
    <w:rsid w:val="002D0E45"/>
    <w:rsid w:val="002F41AE"/>
    <w:rsid w:val="002F4E8A"/>
    <w:rsid w:val="003214F4"/>
    <w:rsid w:val="003246C5"/>
    <w:rsid w:val="003452FD"/>
    <w:rsid w:val="00361D1C"/>
    <w:rsid w:val="003B78DE"/>
    <w:rsid w:val="00403D08"/>
    <w:rsid w:val="00427828"/>
    <w:rsid w:val="004543CB"/>
    <w:rsid w:val="004631DF"/>
    <w:rsid w:val="004649A1"/>
    <w:rsid w:val="00477D28"/>
    <w:rsid w:val="00482862"/>
    <w:rsid w:val="004A0772"/>
    <w:rsid w:val="004C5C52"/>
    <w:rsid w:val="004D12AE"/>
    <w:rsid w:val="0051704B"/>
    <w:rsid w:val="00531289"/>
    <w:rsid w:val="005570D7"/>
    <w:rsid w:val="00577D32"/>
    <w:rsid w:val="0058728C"/>
    <w:rsid w:val="005D62B0"/>
    <w:rsid w:val="005E5069"/>
    <w:rsid w:val="006114B4"/>
    <w:rsid w:val="00620591"/>
    <w:rsid w:val="00621412"/>
    <w:rsid w:val="006357D0"/>
    <w:rsid w:val="006453E7"/>
    <w:rsid w:val="00657F87"/>
    <w:rsid w:val="006B3FFC"/>
    <w:rsid w:val="006C2152"/>
    <w:rsid w:val="006D7197"/>
    <w:rsid w:val="007367D8"/>
    <w:rsid w:val="00742E0D"/>
    <w:rsid w:val="007917A6"/>
    <w:rsid w:val="007921CB"/>
    <w:rsid w:val="007A30B5"/>
    <w:rsid w:val="007B6A15"/>
    <w:rsid w:val="007E253F"/>
    <w:rsid w:val="007F2008"/>
    <w:rsid w:val="008160EC"/>
    <w:rsid w:val="0084300D"/>
    <w:rsid w:val="0085239F"/>
    <w:rsid w:val="008B333C"/>
    <w:rsid w:val="008E0EF3"/>
    <w:rsid w:val="008F0444"/>
    <w:rsid w:val="00934CAA"/>
    <w:rsid w:val="00967E4A"/>
    <w:rsid w:val="00974C6F"/>
    <w:rsid w:val="009B5177"/>
    <w:rsid w:val="009C78F0"/>
    <w:rsid w:val="009F1879"/>
    <w:rsid w:val="009F2210"/>
    <w:rsid w:val="00A05B07"/>
    <w:rsid w:val="00A13D30"/>
    <w:rsid w:val="00A573DC"/>
    <w:rsid w:val="00A86E29"/>
    <w:rsid w:val="00AB0E41"/>
    <w:rsid w:val="00AF368F"/>
    <w:rsid w:val="00B57001"/>
    <w:rsid w:val="00B57361"/>
    <w:rsid w:val="00B6444B"/>
    <w:rsid w:val="00B748BD"/>
    <w:rsid w:val="00B811FD"/>
    <w:rsid w:val="00BB29AD"/>
    <w:rsid w:val="00BB2B42"/>
    <w:rsid w:val="00BB6169"/>
    <w:rsid w:val="00C06F49"/>
    <w:rsid w:val="00C37DE4"/>
    <w:rsid w:val="00C4569D"/>
    <w:rsid w:val="00C72720"/>
    <w:rsid w:val="00C73518"/>
    <w:rsid w:val="00CB7338"/>
    <w:rsid w:val="00D748AF"/>
    <w:rsid w:val="00D8392A"/>
    <w:rsid w:val="00D97F92"/>
    <w:rsid w:val="00DC0B18"/>
    <w:rsid w:val="00DC736F"/>
    <w:rsid w:val="00DD2710"/>
    <w:rsid w:val="00E33FA4"/>
    <w:rsid w:val="00E36325"/>
    <w:rsid w:val="00E41115"/>
    <w:rsid w:val="00E8384D"/>
    <w:rsid w:val="00E85210"/>
    <w:rsid w:val="00E97752"/>
    <w:rsid w:val="00F20D90"/>
    <w:rsid w:val="00F412A0"/>
    <w:rsid w:val="00F60D5C"/>
    <w:rsid w:val="00F6100E"/>
    <w:rsid w:val="00F74E86"/>
    <w:rsid w:val="00F86F60"/>
    <w:rsid w:val="00FD00DF"/>
    <w:rsid w:val="00FF4806"/>
    <w:rsid w:val="01C64EDE"/>
    <w:rsid w:val="04E34B05"/>
    <w:rsid w:val="066162C3"/>
    <w:rsid w:val="1AB53166"/>
    <w:rsid w:val="1AD647AA"/>
    <w:rsid w:val="21677702"/>
    <w:rsid w:val="25264ED3"/>
    <w:rsid w:val="32171643"/>
    <w:rsid w:val="37C666EC"/>
    <w:rsid w:val="4C9E75F9"/>
    <w:rsid w:val="581D035B"/>
    <w:rsid w:val="654B6479"/>
    <w:rsid w:val="69F200AA"/>
    <w:rsid w:val="6A387294"/>
    <w:rsid w:val="6F4E1467"/>
    <w:rsid w:val="75B20171"/>
    <w:rsid w:val="76E969F3"/>
    <w:rsid w:val="7DB80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autoRedefine/>
    <w:qFormat/>
    <w:uiPriority w:val="0"/>
    <w:pPr>
      <w:autoSpaceDE w:val="0"/>
      <w:autoSpaceDN w:val="0"/>
      <w:adjustRightInd w:val="0"/>
      <w:spacing w:before="240"/>
      <w:jc w:val="left"/>
      <w:outlineLvl w:val="1"/>
    </w:pPr>
    <w:rPr>
      <w:rFonts w:ascii="黑体" w:hAnsi="Times New Roman" w:eastAsia="黑体" w:cs="Times New Roman"/>
      <w:kern w:val="0"/>
      <w:sz w:val="20"/>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autoRedefine/>
    <w:unhideWhenUsed/>
    <w:qFormat/>
    <w:uiPriority w:val="99"/>
    <w:pPr>
      <w:jc w:val="left"/>
    </w:pPr>
  </w:style>
  <w:style w:type="paragraph" w:styleId="4">
    <w:name w:val="Balloon Text"/>
    <w:basedOn w:val="1"/>
    <w:link w:val="16"/>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autoRedefine/>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autoRedefine/>
    <w:unhideWhenUsed/>
    <w:qFormat/>
    <w:uiPriority w:val="99"/>
    <w:rPr>
      <w:sz w:val="21"/>
      <w:szCs w:val="21"/>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character" w:customStyle="1" w:styleId="14">
    <w:name w:val="批注文字 Char"/>
    <w:basedOn w:val="10"/>
    <w:link w:val="3"/>
    <w:autoRedefine/>
    <w:semiHidden/>
    <w:qFormat/>
    <w:uiPriority w:val="99"/>
  </w:style>
  <w:style w:type="character" w:customStyle="1" w:styleId="15">
    <w:name w:val="批注主题 Char"/>
    <w:basedOn w:val="14"/>
    <w:link w:val="7"/>
    <w:autoRedefine/>
    <w:semiHidden/>
    <w:qFormat/>
    <w:uiPriority w:val="99"/>
    <w:rPr>
      <w:b/>
      <w:bCs/>
    </w:rPr>
  </w:style>
  <w:style w:type="character" w:customStyle="1" w:styleId="16">
    <w:name w:val="批注框文本 Char"/>
    <w:basedOn w:val="10"/>
    <w:link w:val="4"/>
    <w:autoRedefine/>
    <w:semiHidden/>
    <w:qFormat/>
    <w:uiPriority w:val="99"/>
    <w:rPr>
      <w:sz w:val="18"/>
      <w:szCs w:val="18"/>
    </w:rPr>
  </w:style>
  <w:style w:type="paragraph" w:customStyle="1" w:styleId="17">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正文文字 1"/>
    <w:basedOn w:val="1"/>
    <w:autoRedefine/>
    <w:qFormat/>
    <w:uiPriority w:val="0"/>
    <w:pPr>
      <w:widowControl/>
      <w:snapToGrid w:val="0"/>
      <w:spacing w:before="80" w:after="80" w:line="360" w:lineRule="auto"/>
      <w:ind w:left="1134"/>
    </w:pPr>
    <w:rPr>
      <w:rFonts w:ascii="Times New Roman" w:hAnsi="Times New Roman" w:eastAsia="宋体" w:cs="Times New Roman"/>
      <w:szCs w:val="20"/>
    </w:rPr>
  </w:style>
  <w:style w:type="character" w:customStyle="1" w:styleId="19">
    <w:name w:val="标题 2 Char"/>
    <w:basedOn w:val="10"/>
    <w:link w:val="2"/>
    <w:autoRedefine/>
    <w:qFormat/>
    <w:uiPriority w:val="0"/>
    <w:rPr>
      <w:rFonts w:ascii="黑体" w:hAnsi="Times New Roman" w:eastAsia="黑体" w:cs="Times New Roman"/>
      <w:kern w:val="0"/>
      <w:sz w:val="20"/>
      <w:szCs w:val="20"/>
    </w:rPr>
  </w:style>
  <w:style w:type="paragraph" w:customStyle="1" w:styleId="20">
    <w:name w:val="Default"/>
    <w:autoRedefine/>
    <w:qFormat/>
    <w:uiPriority w:val="99"/>
    <w:pPr>
      <w:widowControl w:val="0"/>
      <w:autoSpaceDE w:val="0"/>
      <w:autoSpaceDN w:val="0"/>
      <w:adjustRightInd w:val="0"/>
    </w:pPr>
    <w:rPr>
      <w:rFonts w:ascii="黑体" w:hAnsi="Times New Roman" w:eastAsia="黑体" w:cs="Times New Roman"/>
      <w:lang w:val="en-US" w:eastAsia="zh-CN" w:bidi="ar-SA"/>
    </w:rPr>
  </w:style>
  <w:style w:type="paragraph" w:customStyle="1" w:styleId="21">
    <w:name w:val="p0"/>
    <w:basedOn w:val="1"/>
    <w:autoRedefine/>
    <w:qFormat/>
    <w:uiPriority w:val="0"/>
    <w:pPr>
      <w:widowControl/>
    </w:pPr>
    <w:rPr>
      <w:rFonts w:ascii="Calibri" w:hAnsi="Calibri" w:eastAsia="宋体" w:cs="Calibri"/>
      <w:kern w:val="0"/>
      <w:szCs w:val="21"/>
    </w:rPr>
  </w:style>
  <w:style w:type="paragraph" w:customStyle="1" w:styleId="22">
    <w:name w:val="Body text|3"/>
    <w:basedOn w:val="1"/>
    <w:autoRedefine/>
    <w:qFormat/>
    <w:uiPriority w:val="0"/>
    <w:rPr>
      <w:rFonts w:ascii="宋体" w:hAnsi="宋体" w:eastAsia="宋体" w:cs="宋体"/>
      <w:sz w:val="26"/>
      <w:szCs w:val="26"/>
      <w:lang w:val="zh-TW" w:eastAsia="zh-TW" w:bidi="zh-TW"/>
    </w:rPr>
  </w:style>
  <w:style w:type="paragraph" w:customStyle="1" w:styleId="23">
    <w:name w:val="Other|1"/>
    <w:basedOn w:val="1"/>
    <w:autoRedefine/>
    <w:qFormat/>
    <w:uiPriority w:val="0"/>
    <w:pPr>
      <w:spacing w:line="451" w:lineRule="auto"/>
      <w:ind w:firstLine="400"/>
    </w:pPr>
    <w:rPr>
      <w:rFonts w:ascii="宋体" w:hAnsi="宋体" w:eastAsia="宋体" w:cs="宋体"/>
      <w:sz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2630</Words>
  <Characters>2793</Characters>
  <Lines>20</Lines>
  <Paragraphs>5</Paragraphs>
  <TotalTime>4</TotalTime>
  <ScaleCrop>false</ScaleCrop>
  <LinksUpToDate>false</LinksUpToDate>
  <CharactersWithSpaces>2811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2014-09-01T01:25:00Z</dcterms:created>
  <dc:creator>ID=huzx</dc:creator>
  <cp:lastModifiedBy>rjs</cp:lastModifiedBy>
  <dcterms:modified xsi:type="dcterms:W3CDTF">2024-11-27T06:28:36Z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F39C79E08E184C81BB24696947EEA531_13</vt:lpwstr>
  </property>
</Properties>
</file>