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二</w:t>
      </w:r>
      <w:r>
        <w:rPr>
          <w:rFonts w:hint="eastAsia" w:ascii="仿宋" w:hAnsi="仿宋" w:eastAsia="仿宋" w:cs="宋体"/>
          <w:b/>
          <w:bCs/>
          <w:kern w:val="1"/>
          <w:sz w:val="44"/>
          <w:szCs w:val="44"/>
          <w:highlight w:val="none"/>
          <w:u w:val="single"/>
          <w:lang w:eastAsia="zh-CN"/>
        </w:rPr>
        <w:t>事业部</w:t>
      </w:r>
      <w:bookmarkStart w:id="0" w:name="OLE_LINK3"/>
      <w:r>
        <w:rPr>
          <w:rFonts w:hint="eastAsia" w:ascii="仿宋" w:hAnsi="仿宋" w:eastAsia="仿宋" w:cs="宋体"/>
          <w:b/>
          <w:bCs/>
          <w:kern w:val="1"/>
          <w:sz w:val="44"/>
          <w:szCs w:val="44"/>
          <w:highlight w:val="none"/>
          <w:u w:val="single"/>
          <w:lang w:val="en-US" w:eastAsia="zh-CN"/>
        </w:rPr>
        <w:t>庐江矿业</w:t>
      </w:r>
      <w:bookmarkEnd w:id="0"/>
      <w:r>
        <w:rPr>
          <w:rFonts w:hint="eastAsia" w:ascii="仿宋" w:hAnsi="仿宋" w:eastAsia="仿宋" w:cs="宋体"/>
          <w:b/>
          <w:bCs/>
          <w:kern w:val="1"/>
          <w:sz w:val="44"/>
          <w:szCs w:val="44"/>
          <w:highlight w:val="none"/>
          <w:u w:val="single"/>
          <w:lang w:val="en-US" w:eastAsia="zh-CN"/>
        </w:rPr>
        <w:t>混凝土</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w:t>
      </w:r>
      <w:r>
        <w:rPr>
          <w:rFonts w:hint="eastAsia" w:ascii="仿宋" w:hAnsi="仿宋" w:eastAsia="仿宋" w:cs="仿宋_GB2312"/>
          <w:b/>
          <w:bCs/>
          <w:sz w:val="32"/>
          <w:szCs w:val="32"/>
          <w:highlight w:val="none"/>
          <w:u w:val="single"/>
          <w:lang w:val="en-US" w:eastAsia="zh-CN"/>
        </w:rPr>
        <w:t>5015</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lang w:val="en-US" w:eastAsia="zh-CN"/>
        </w:rPr>
        <w:t>毛文文</w:t>
      </w:r>
      <w:r>
        <w:rPr>
          <w:rFonts w:hint="eastAsia" w:ascii="仿宋" w:hAnsi="仿宋" w:eastAsia="仿宋" w:cs="仿宋_GB2312"/>
          <w:b/>
          <w:bCs/>
          <w:sz w:val="32"/>
          <w:szCs w:val="32"/>
          <w:highlight w:val="none"/>
          <w:u w:val="single"/>
        </w:rPr>
        <w:t>（15256639761）、</w:t>
      </w:r>
      <w:r>
        <w:rPr>
          <w:rFonts w:hint="eastAsia" w:ascii="仿宋" w:hAnsi="仿宋" w:eastAsia="仿宋" w:cs="仿宋_GB2312"/>
          <w:b/>
          <w:bCs/>
          <w:sz w:val="32"/>
          <w:szCs w:val="32"/>
          <w:highlight w:val="none"/>
          <w:u w:val="single"/>
          <w:lang w:val="en-US" w:eastAsia="zh-CN"/>
        </w:rPr>
        <w:t>黄赟</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18656211500</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7FA9A81D">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lang w:val="en-US" w:eastAsia="zh-CN"/>
        </w:rPr>
        <w:t>毛文文</w:t>
      </w:r>
      <w:r>
        <w:rPr>
          <w:rFonts w:hint="eastAsia" w:ascii="仿宋" w:hAnsi="仿宋" w:eastAsia="仿宋" w:cs="仿宋_GB2312"/>
          <w:bCs/>
          <w:sz w:val="24"/>
          <w:highlight w:val="none"/>
          <w:u w:val="single"/>
        </w:rPr>
        <w:t>（15256639761）、</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二</w:t>
      </w:r>
      <w:r>
        <w:rPr>
          <w:rFonts w:hint="eastAsia" w:ascii="仿宋" w:hAnsi="仿宋" w:eastAsia="仿宋" w:cs="仿宋_GB2312"/>
          <w:b/>
          <w:bCs/>
          <w:sz w:val="24"/>
          <w:highlight w:val="none"/>
          <w:u w:val="single"/>
          <w:lang w:eastAsia="zh-CN"/>
        </w:rPr>
        <w:t>事业部</w:t>
      </w:r>
      <w:bookmarkStart w:id="1" w:name="OLE_LINK4"/>
      <w:r>
        <w:rPr>
          <w:rFonts w:hint="eastAsia" w:ascii="仿宋" w:hAnsi="仿宋" w:eastAsia="仿宋" w:cs="宋体"/>
          <w:b/>
          <w:bCs/>
          <w:kern w:val="1"/>
          <w:sz w:val="24"/>
          <w:szCs w:val="24"/>
          <w:highlight w:val="none"/>
          <w:u w:val="single"/>
          <w:lang w:val="en-US" w:eastAsia="zh-CN"/>
        </w:rPr>
        <w:t>安徽铜冠（庐江）矿业</w:t>
      </w:r>
      <w:bookmarkEnd w:id="1"/>
      <w:r>
        <w:rPr>
          <w:rFonts w:hint="eastAsia" w:ascii="仿宋" w:hAnsi="仿宋" w:eastAsia="仿宋" w:cs="宋体"/>
          <w:b/>
          <w:bCs/>
          <w:kern w:val="1"/>
          <w:sz w:val="24"/>
          <w:szCs w:val="24"/>
          <w:highlight w:val="none"/>
          <w:u w:val="single"/>
          <w:lang w:val="en-US" w:eastAsia="zh-CN"/>
        </w:rPr>
        <w:t>项目</w:t>
      </w:r>
      <w:r>
        <w:rPr>
          <w:rFonts w:hint="eastAsia" w:ascii="仿宋" w:hAnsi="仿宋" w:eastAsia="仿宋" w:cs="仿宋_GB2312"/>
          <w:b/>
          <w:bCs/>
          <w:sz w:val="24"/>
          <w:highlight w:val="none"/>
          <w:u w:val="single"/>
          <w:lang w:val="en-US" w:eastAsia="zh-CN"/>
        </w:rPr>
        <w:t>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w:t>
      </w:r>
      <w:r>
        <w:rPr>
          <w:rFonts w:hint="eastAsia" w:ascii="仿宋" w:hAnsi="仿宋" w:eastAsia="仿宋" w:cs="仿宋_GB2312"/>
          <w:b/>
          <w:bCs/>
          <w:sz w:val="24"/>
          <w:highlight w:val="none"/>
          <w:u w:val="single"/>
          <w:lang w:val="en-US" w:eastAsia="zh-CN"/>
        </w:rPr>
        <w:t>5015</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rPr>
        <w:t>、招标结果公示后1个月内，向所有投标人退还投标保证金（无息）。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val="en-US" w:eastAsia="zh-CN"/>
        </w:rPr>
        <w:t>4</w:t>
      </w:r>
      <w:r>
        <w:rPr>
          <w:rFonts w:hint="eastAsia" w:ascii="仿宋" w:hAnsi="仿宋" w:eastAsia="仿宋" w:cs="仿宋_GB2312"/>
          <w:sz w:val="24"/>
          <w:highlight w:val="none"/>
        </w:rPr>
        <w:t>、公司对公账户信息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401AB112">
      <w:pPr>
        <w:pStyle w:val="2"/>
        <w:rPr>
          <w:rFonts w:ascii="仿宋" w:hAnsi="仿宋" w:eastAsia="仿宋" w:cs="仿宋_GB2312"/>
          <w:b/>
          <w:sz w:val="24"/>
          <w:highlight w:val="none"/>
        </w:rPr>
      </w:pPr>
    </w:p>
    <w:p w14:paraId="2FA3B4EC">
      <w:pPr>
        <w:pStyle w:val="2"/>
        <w:rPr>
          <w:rFonts w:ascii="仿宋" w:hAnsi="仿宋" w:eastAsia="仿宋" w:cs="仿宋_GB2312"/>
          <w:b/>
          <w:sz w:val="24"/>
          <w:highlight w:val="none"/>
        </w:rPr>
      </w:pPr>
    </w:p>
    <w:p w14:paraId="06A92468">
      <w:pPr>
        <w:pStyle w:val="2"/>
        <w:rPr>
          <w:rFonts w:ascii="仿宋" w:hAnsi="仿宋" w:eastAsia="仿宋" w:cs="仿宋_GB2312"/>
          <w:b/>
          <w:sz w:val="24"/>
          <w:highlight w:val="none"/>
        </w:rPr>
      </w:pPr>
    </w:p>
    <w:p w14:paraId="35EBB03D">
      <w:pPr>
        <w:pStyle w:val="2"/>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u w:val="single"/>
        </w:rPr>
      </w:pPr>
      <w:r>
        <w:rPr>
          <w:rFonts w:hint="eastAsia" w:ascii="仿宋" w:hAnsi="仿宋" w:eastAsia="仿宋" w:cs="仿宋_GB2312"/>
          <w:sz w:val="24"/>
          <w:highlight w:val="none"/>
          <w:u w:val="single"/>
        </w:rPr>
        <w:t>材料送至铜冠建安公司</w:t>
      </w:r>
      <w:r>
        <w:rPr>
          <w:rFonts w:hint="eastAsia" w:ascii="仿宋" w:hAnsi="仿宋" w:eastAsia="仿宋" w:cs="仿宋_GB2312"/>
          <w:sz w:val="24"/>
          <w:highlight w:val="none"/>
          <w:u w:val="single"/>
          <w:lang w:eastAsia="zh-CN"/>
        </w:rPr>
        <w:t>第</w:t>
      </w:r>
      <w:r>
        <w:rPr>
          <w:rFonts w:hint="eastAsia" w:ascii="仿宋" w:hAnsi="仿宋" w:eastAsia="仿宋" w:cs="仿宋_GB2312"/>
          <w:sz w:val="24"/>
          <w:highlight w:val="none"/>
          <w:u w:val="single"/>
          <w:lang w:val="en-US" w:eastAsia="zh-CN"/>
        </w:rPr>
        <w:t>二</w:t>
      </w:r>
      <w:r>
        <w:rPr>
          <w:rFonts w:hint="eastAsia" w:ascii="仿宋" w:hAnsi="仿宋" w:eastAsia="仿宋" w:cs="仿宋_GB2312"/>
          <w:sz w:val="24"/>
          <w:highlight w:val="none"/>
          <w:u w:val="single"/>
          <w:lang w:eastAsia="zh-CN"/>
        </w:rPr>
        <w:t>事业部</w:t>
      </w:r>
      <w:r>
        <w:rPr>
          <w:rFonts w:hint="eastAsia" w:ascii="仿宋" w:hAnsi="仿宋" w:eastAsia="仿宋" w:cs="仿宋_GB2312"/>
          <w:sz w:val="24"/>
          <w:highlight w:val="none"/>
          <w:u w:val="single"/>
          <w:lang w:val="en-US" w:eastAsia="zh-CN"/>
        </w:rPr>
        <w:t>庐江矿业项目</w:t>
      </w:r>
      <w:r>
        <w:rPr>
          <w:rFonts w:hint="eastAsia" w:ascii="仿宋" w:hAnsi="仿宋" w:eastAsia="仿宋" w:cs="仿宋_GB2312"/>
          <w:sz w:val="24"/>
          <w:highlight w:val="none"/>
          <w:u w:val="single"/>
          <w:lang w:eastAsia="zh-CN"/>
        </w:rPr>
        <w:t>现场</w:t>
      </w:r>
      <w:r>
        <w:rPr>
          <w:rFonts w:hint="eastAsia" w:ascii="仿宋" w:hAnsi="仿宋" w:eastAsia="仿宋" w:cs="仿宋_GB2312"/>
          <w:sz w:val="24"/>
          <w:highlight w:val="none"/>
          <w:u w:val="single"/>
          <w:lang w:val="en-US" w:eastAsia="zh-CN"/>
        </w:rPr>
        <w:t>指定位置</w:t>
      </w:r>
      <w:r>
        <w:rPr>
          <w:rFonts w:hint="eastAsia" w:ascii="仿宋" w:hAnsi="仿宋" w:eastAsia="仿宋" w:cs="仿宋_GB2312"/>
          <w:sz w:val="24"/>
          <w:highlight w:val="none"/>
          <w:u w:val="singl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bookmarkStart w:id="2" w:name="OLE_LINK2"/>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End w:id="2"/>
      <w:r>
        <w:rPr>
          <w:rFonts w:hint="eastAsia" w:ascii="仿宋" w:hAnsi="仿宋" w:eastAsia="仿宋" w:cs="仿宋_GB2312"/>
          <w:color w:val="auto"/>
          <w:sz w:val="24"/>
          <w:highlight w:val="none"/>
          <w:lang w:val="en-US" w:eastAsia="zh-CN"/>
        </w:rPr>
        <w:t>按合肥市庐江县信息价</w:t>
      </w:r>
      <w:bookmarkStart w:id="3" w:name="OLE_LINK5"/>
      <w:r>
        <w:rPr>
          <w:rFonts w:hint="eastAsia" w:ascii="仿宋" w:hAnsi="仿宋" w:eastAsia="仿宋" w:cs="仿宋_GB2312"/>
          <w:sz w:val="24"/>
          <w:highlight w:val="none"/>
          <w:lang w:val="en-US" w:eastAsia="zh-CN"/>
        </w:rPr>
        <w:t>相同时间（供货时间）相同规格混凝土价格下浮方式报价</w:t>
      </w:r>
      <w:bookmarkEnd w:id="3"/>
      <w:r>
        <w:rPr>
          <w:rFonts w:hint="eastAsia" w:ascii="仿宋" w:hAnsi="仿宋" w:eastAsia="仿宋" w:cs="仿宋_GB2312"/>
          <w:color w:val="auto"/>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6EA4DD0">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招标人每批次需用混凝土时,必须提前一天用书面订单、</w:t>
      </w:r>
      <w:r>
        <w:rPr>
          <w:rFonts w:hint="eastAsia" w:ascii="仿宋" w:hAnsi="仿宋" w:eastAsia="仿宋" w:cs="仿宋"/>
          <w:sz w:val="24"/>
          <w:szCs w:val="24"/>
          <w:u w:val="single"/>
          <w:lang w:val="en-US" w:eastAsia="zh-CN"/>
        </w:rPr>
        <w:t>微信</w:t>
      </w:r>
      <w:r>
        <w:rPr>
          <w:rFonts w:hint="eastAsia" w:ascii="仿宋" w:hAnsi="仿宋" w:eastAsia="仿宋" w:cs="仿宋"/>
          <w:sz w:val="24"/>
          <w:szCs w:val="24"/>
          <w:u w:val="single"/>
        </w:rPr>
        <w:t>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每次供货超50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 xml:space="preserve">限补方一次，如需第二次补方应支付运输车辆空置燃油费，按1元/ </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.km计算；不足50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w:t>
      </w:r>
      <w:r>
        <w:rPr>
          <w:rFonts w:hint="eastAsia" w:ascii="仿宋" w:hAnsi="仿宋" w:eastAsia="仿宋" w:cs="仿宋"/>
          <w:color w:val="000000" w:themeColor="text1"/>
          <w:sz w:val="24"/>
          <w:szCs w:val="24"/>
          <w:u w:val="single"/>
          <w:lang w:val="en-US" w:eastAsia="zh-CN"/>
          <w14:textFill>
            <w14:solidFill>
              <w14:schemeClr w14:val="tx1"/>
            </w14:solidFill>
          </w14:textFill>
        </w:rPr>
        <w:t>土</w:t>
      </w:r>
      <w:r>
        <w:rPr>
          <w:rFonts w:hint="eastAsia" w:ascii="仿宋" w:hAnsi="仿宋" w:eastAsia="仿宋" w:cs="仿宋"/>
          <w:color w:val="000000" w:themeColor="text1"/>
          <w:sz w:val="24"/>
          <w:szCs w:val="24"/>
          <w:u w:val="single"/>
          <w14:textFill>
            <w14:solidFill>
              <w14:schemeClr w14:val="tx1"/>
            </w14:solidFill>
          </w14:textFill>
        </w:rPr>
        <w:t>的跑模、涨模、尾车中所要混凝土数量不准所造成</w:t>
      </w:r>
      <w:r>
        <w:rPr>
          <w:rFonts w:hint="eastAsia" w:ascii="仿宋" w:hAnsi="仿宋" w:eastAsia="仿宋" w:cs="仿宋"/>
          <w:sz w:val="24"/>
          <w:szCs w:val="24"/>
          <w:u w:val="single"/>
        </w:rPr>
        <w:t>的损失应由招标人承担</w:t>
      </w:r>
      <w:r>
        <w:rPr>
          <w:rFonts w:hint="eastAsia" w:ascii="仿宋" w:hAnsi="仿宋" w:eastAsia="仿宋" w:cs="仿宋_GB2312"/>
          <w:sz w:val="24"/>
          <w:highlight w:val="none"/>
        </w:rPr>
        <w:t>。</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62FCCF1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4" w:name="OLE_LINK1"/>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其余20%货款在合同执行完毕后3个月内付清。</w:t>
      </w:r>
      <w:r>
        <w:rPr>
          <w:rFonts w:hint="eastAsia" w:ascii="仿宋" w:hAnsi="仿宋" w:eastAsia="仿宋" w:cs="仿宋"/>
          <w:sz w:val="24"/>
          <w:szCs w:val="24"/>
          <w:highlight w:val="none"/>
          <w:u w:val="single"/>
        </w:rPr>
        <w:t>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4"/>
    </w:p>
    <w:p w14:paraId="3555B166">
      <w:pPr>
        <w:spacing w:line="360" w:lineRule="auto"/>
        <w:jc w:val="center"/>
        <w:rPr>
          <w:rFonts w:hint="eastAsia" w:ascii="仿宋" w:hAnsi="仿宋" w:eastAsia="仿宋" w:cs="仿宋_GB2312"/>
          <w:b/>
          <w:sz w:val="24"/>
          <w:highlight w:val="none"/>
        </w:rPr>
      </w:pPr>
    </w:p>
    <w:p w14:paraId="5D396BAE">
      <w:pPr>
        <w:spacing w:line="360" w:lineRule="auto"/>
        <w:jc w:val="center"/>
        <w:rPr>
          <w:rFonts w:hint="eastAsia" w:ascii="仿宋" w:hAnsi="仿宋" w:eastAsia="仿宋" w:cs="仿宋_GB2312"/>
          <w:b/>
          <w:sz w:val="24"/>
          <w:highlight w:val="none"/>
        </w:rPr>
      </w:pPr>
    </w:p>
    <w:p w14:paraId="5A955D14">
      <w:pPr>
        <w:spacing w:line="360" w:lineRule="auto"/>
        <w:jc w:val="center"/>
        <w:rPr>
          <w:rFonts w:hint="eastAsia" w:ascii="仿宋" w:hAnsi="仿宋" w:eastAsia="仿宋" w:cs="仿宋_GB2312"/>
          <w:b/>
          <w:sz w:val="24"/>
          <w:highlight w:val="none"/>
        </w:rPr>
      </w:pPr>
    </w:p>
    <w:p w14:paraId="3068A4E6">
      <w:pPr>
        <w:spacing w:line="360" w:lineRule="auto"/>
        <w:jc w:val="center"/>
        <w:rPr>
          <w:rFonts w:hint="eastAsia" w:ascii="仿宋" w:hAnsi="仿宋" w:eastAsia="仿宋" w:cs="仿宋_GB2312"/>
          <w:b/>
          <w:sz w:val="24"/>
          <w:highlight w:val="none"/>
        </w:rPr>
      </w:pPr>
    </w:p>
    <w:p w14:paraId="18200C79">
      <w:pPr>
        <w:pStyle w:val="2"/>
        <w:rPr>
          <w:rFonts w:hint="eastAsia"/>
        </w:rPr>
      </w:pPr>
    </w:p>
    <w:p w14:paraId="16818BB1">
      <w:pPr>
        <w:pStyle w:val="2"/>
        <w:rPr>
          <w:rFonts w:hint="eastAsia"/>
        </w:rPr>
      </w:pPr>
    </w:p>
    <w:p w14:paraId="24DB9458">
      <w:pPr>
        <w:spacing w:line="360" w:lineRule="auto"/>
        <w:jc w:val="center"/>
        <w:rPr>
          <w:rFonts w:hint="eastAsia" w:ascii="仿宋" w:hAnsi="仿宋" w:eastAsia="仿宋" w:cs="仿宋_GB2312"/>
          <w:b/>
          <w:sz w:val="24"/>
          <w:highlight w:val="none"/>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2F6132B7">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w:t>
      </w:r>
      <w:r>
        <w:rPr>
          <w:rFonts w:hint="eastAsia" w:ascii="仿宋" w:hAnsi="仿宋" w:eastAsia="仿宋"/>
          <w:b/>
          <w:sz w:val="28"/>
          <w:szCs w:val="28"/>
          <w:highlight w:val="none"/>
          <w:lang w:val="en-US" w:eastAsia="zh-CN"/>
        </w:rPr>
        <w:t>5015</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庐江县当月含税信息价</w:t>
            </w:r>
            <w:r>
              <w:rPr>
                <w:rFonts w:hint="eastAsia" w:ascii="仿宋" w:hAnsi="仿宋" w:eastAsia="仿宋" w:cs="仿宋"/>
                <w:color w:val="auto"/>
                <w:sz w:val="24"/>
                <w:szCs w:val="24"/>
                <w:highlight w:val="none"/>
                <w:lang w:eastAsia="zh-CN"/>
              </w:rPr>
              <w:t>下浮系数（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1E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E1012F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635425B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16C025D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C15非泵送</w:t>
            </w:r>
          </w:p>
        </w:tc>
        <w:tc>
          <w:tcPr>
            <w:tcW w:w="912" w:type="dxa"/>
            <w:gridSpan w:val="2"/>
            <w:vAlign w:val="center"/>
          </w:tcPr>
          <w:p w14:paraId="52748E1F">
            <w:pPr>
              <w:jc w:val="center"/>
              <w:rPr>
                <w:rStyle w:val="154"/>
                <w:rFonts w:hint="default"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m³</w:t>
            </w:r>
          </w:p>
        </w:tc>
        <w:tc>
          <w:tcPr>
            <w:tcW w:w="1338" w:type="dxa"/>
            <w:vAlign w:val="center"/>
          </w:tcPr>
          <w:p w14:paraId="7B2E00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388" w:type="dxa"/>
            <w:vAlign w:val="center"/>
          </w:tcPr>
          <w:p w14:paraId="0270FB98">
            <w:pPr>
              <w:spacing w:line="400" w:lineRule="exact"/>
              <w:jc w:val="center"/>
              <w:rPr>
                <w:rFonts w:hint="eastAsia" w:ascii="仿宋" w:hAnsi="仿宋" w:eastAsia="仿宋" w:cs="仿宋"/>
                <w:color w:val="auto"/>
                <w:sz w:val="24"/>
                <w:szCs w:val="24"/>
                <w:highlight w:val="none"/>
              </w:rPr>
            </w:pPr>
          </w:p>
        </w:tc>
        <w:tc>
          <w:tcPr>
            <w:tcW w:w="1129" w:type="dxa"/>
            <w:vAlign w:val="center"/>
          </w:tcPr>
          <w:p w14:paraId="4ABE8B5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0B84157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E41436B">
            <w:pPr>
              <w:keepNext w:val="0"/>
              <w:keepLines w:val="0"/>
              <w:widowControl/>
              <w:suppressLineNumbers w:val="0"/>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GB/T14902-2012、庐江矿业电缆涵洞垫层</w:t>
            </w:r>
          </w:p>
        </w:tc>
      </w:tr>
      <w:tr w14:paraId="39C2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F6613C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323C807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7C3BE71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C30非泵送</w:t>
            </w:r>
          </w:p>
        </w:tc>
        <w:tc>
          <w:tcPr>
            <w:tcW w:w="912" w:type="dxa"/>
            <w:gridSpan w:val="2"/>
            <w:vAlign w:val="center"/>
          </w:tcPr>
          <w:p w14:paraId="167F0C21">
            <w:pPr>
              <w:jc w:val="center"/>
              <w:rPr>
                <w:rStyle w:val="154"/>
                <w:rFonts w:hint="eastAsia"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m³</w:t>
            </w:r>
          </w:p>
        </w:tc>
        <w:tc>
          <w:tcPr>
            <w:tcW w:w="1338" w:type="dxa"/>
            <w:vAlign w:val="center"/>
          </w:tcPr>
          <w:p w14:paraId="6ED587D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2388" w:type="dxa"/>
            <w:vAlign w:val="center"/>
          </w:tcPr>
          <w:p w14:paraId="1D519AC5">
            <w:pPr>
              <w:spacing w:line="400" w:lineRule="exact"/>
              <w:jc w:val="center"/>
              <w:rPr>
                <w:rFonts w:hint="eastAsia" w:ascii="仿宋" w:hAnsi="仿宋" w:eastAsia="仿宋" w:cs="仿宋"/>
                <w:color w:val="auto"/>
                <w:sz w:val="24"/>
                <w:szCs w:val="24"/>
                <w:highlight w:val="none"/>
              </w:rPr>
            </w:pPr>
          </w:p>
        </w:tc>
        <w:tc>
          <w:tcPr>
            <w:tcW w:w="1129" w:type="dxa"/>
            <w:vAlign w:val="center"/>
          </w:tcPr>
          <w:p w14:paraId="11DEB11B">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6C58B31D">
            <w:pPr>
              <w:keepNext w:val="0"/>
              <w:keepLines w:val="0"/>
              <w:widowControl/>
              <w:suppressLineNumbers w:val="0"/>
              <w:jc w:val="left"/>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B058299">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GB/T14902-2012、庐江矿业道路面层</w:t>
            </w:r>
          </w:p>
        </w:tc>
      </w:tr>
      <w:tr w14:paraId="054A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B7EDF1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7D6E808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5CAFEE3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C30P6泵送</w:t>
            </w:r>
          </w:p>
        </w:tc>
        <w:tc>
          <w:tcPr>
            <w:tcW w:w="912" w:type="dxa"/>
            <w:gridSpan w:val="2"/>
            <w:vAlign w:val="center"/>
          </w:tcPr>
          <w:p w14:paraId="2E9FBC64">
            <w:pPr>
              <w:jc w:val="center"/>
              <w:rPr>
                <w:rStyle w:val="154"/>
                <w:rFonts w:hint="default" w:ascii="仿宋" w:hAnsi="仿宋" w:eastAsia="仿宋" w:cs="仿宋"/>
                <w:sz w:val="24"/>
                <w:szCs w:val="24"/>
                <w:lang w:val="en-US" w:eastAsia="zh-CN" w:bidi="ar"/>
              </w:rPr>
            </w:pPr>
            <w:r>
              <w:rPr>
                <w:rStyle w:val="154"/>
                <w:rFonts w:hint="eastAsia" w:ascii="仿宋" w:hAnsi="仿宋" w:eastAsia="仿宋" w:cs="仿宋"/>
                <w:sz w:val="24"/>
                <w:szCs w:val="24"/>
                <w:lang w:val="en-US" w:eastAsia="zh-CN" w:bidi="ar"/>
              </w:rPr>
              <w:t>m³</w:t>
            </w:r>
          </w:p>
        </w:tc>
        <w:tc>
          <w:tcPr>
            <w:tcW w:w="1338" w:type="dxa"/>
            <w:vAlign w:val="center"/>
          </w:tcPr>
          <w:p w14:paraId="37E6D44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388" w:type="dxa"/>
            <w:vAlign w:val="center"/>
          </w:tcPr>
          <w:p w14:paraId="4C80CF2A">
            <w:pPr>
              <w:spacing w:line="400" w:lineRule="exact"/>
              <w:jc w:val="center"/>
              <w:rPr>
                <w:rFonts w:hint="eastAsia" w:ascii="仿宋" w:hAnsi="仿宋" w:eastAsia="仿宋" w:cs="仿宋"/>
                <w:color w:val="auto"/>
                <w:sz w:val="24"/>
                <w:szCs w:val="24"/>
                <w:highlight w:val="none"/>
              </w:rPr>
            </w:pPr>
          </w:p>
        </w:tc>
        <w:tc>
          <w:tcPr>
            <w:tcW w:w="1129" w:type="dxa"/>
            <w:vAlign w:val="center"/>
          </w:tcPr>
          <w:p w14:paraId="1CB9FB6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74F047B1">
            <w:pPr>
              <w:keepNext w:val="0"/>
              <w:keepLines w:val="0"/>
              <w:widowControl/>
              <w:suppressLineNumbers w:val="0"/>
              <w:jc w:val="left"/>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63FA76A">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GB/T14902-2012、庐江矿业电缆涵洞沟底沟壁</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24750A3">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2F611C1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2、本次招标的数量为预估量，最终结算数量以双方确认的实际供货数量为准。</w:t>
            </w:r>
            <w:r>
              <w:rPr>
                <w:rFonts w:hint="eastAsia" w:ascii="仿宋" w:hAnsi="仿宋" w:eastAsia="仿宋" w:cs="仿宋"/>
                <w:sz w:val="24"/>
                <w:szCs w:val="24"/>
                <w:highlight w:val="none"/>
                <w:lang w:eastAsia="zh-CN"/>
              </w:rPr>
              <w:t>超过</w:t>
            </w:r>
            <w:r>
              <w:rPr>
                <w:rFonts w:hint="eastAsia" w:ascii="仿宋" w:hAnsi="仿宋" w:eastAsia="仿宋" w:cs="仿宋"/>
                <w:sz w:val="24"/>
                <w:szCs w:val="24"/>
                <w:highlight w:val="none"/>
                <w:lang w:val="en-US" w:eastAsia="zh-CN"/>
              </w:rPr>
              <w:t>标的</w:t>
            </w:r>
            <w:r>
              <w:rPr>
                <w:rFonts w:hint="eastAsia" w:ascii="仿宋" w:hAnsi="仿宋" w:eastAsia="仿宋" w:cs="仿宋"/>
                <w:sz w:val="24"/>
                <w:szCs w:val="24"/>
                <w:highlight w:val="none"/>
                <w:lang w:eastAsia="zh-CN"/>
              </w:rPr>
              <w:t>约定数量供货的，非合同买方签订人授权许可的，一律不予结算。</w:t>
            </w: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61129C11">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3A109F"/>
    <w:rsid w:val="02F33301"/>
    <w:rsid w:val="02FD4E76"/>
    <w:rsid w:val="03012A46"/>
    <w:rsid w:val="035F6345"/>
    <w:rsid w:val="036C34DA"/>
    <w:rsid w:val="03D355F0"/>
    <w:rsid w:val="03FA629B"/>
    <w:rsid w:val="05011011"/>
    <w:rsid w:val="053E62C7"/>
    <w:rsid w:val="05BF33B5"/>
    <w:rsid w:val="061F198A"/>
    <w:rsid w:val="06F7130D"/>
    <w:rsid w:val="076B4827"/>
    <w:rsid w:val="08FD0B6A"/>
    <w:rsid w:val="09471BC1"/>
    <w:rsid w:val="095B20FD"/>
    <w:rsid w:val="09F87FE5"/>
    <w:rsid w:val="0A8C7360"/>
    <w:rsid w:val="0B2B537E"/>
    <w:rsid w:val="0B835865"/>
    <w:rsid w:val="0C6241B2"/>
    <w:rsid w:val="0CA12720"/>
    <w:rsid w:val="0CA911C7"/>
    <w:rsid w:val="0D2B4E23"/>
    <w:rsid w:val="0D3F4E67"/>
    <w:rsid w:val="0E2061B7"/>
    <w:rsid w:val="0E545A12"/>
    <w:rsid w:val="0E876D2F"/>
    <w:rsid w:val="0EC82FD7"/>
    <w:rsid w:val="0F8A2FA9"/>
    <w:rsid w:val="0FB34554"/>
    <w:rsid w:val="10181623"/>
    <w:rsid w:val="107930BF"/>
    <w:rsid w:val="107A6B7C"/>
    <w:rsid w:val="107E735A"/>
    <w:rsid w:val="110E7A01"/>
    <w:rsid w:val="11C664AC"/>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413EFB"/>
    <w:rsid w:val="2659211B"/>
    <w:rsid w:val="26653D1D"/>
    <w:rsid w:val="266C56F3"/>
    <w:rsid w:val="2680697D"/>
    <w:rsid w:val="26A26CEB"/>
    <w:rsid w:val="26F559FC"/>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DE5652"/>
    <w:rsid w:val="31E01407"/>
    <w:rsid w:val="325F16D7"/>
    <w:rsid w:val="32AD73EB"/>
    <w:rsid w:val="333663C1"/>
    <w:rsid w:val="333C56DD"/>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18672D"/>
    <w:rsid w:val="444569BF"/>
    <w:rsid w:val="44842956"/>
    <w:rsid w:val="44B922E9"/>
    <w:rsid w:val="45086E27"/>
    <w:rsid w:val="462C77FE"/>
    <w:rsid w:val="465E02D2"/>
    <w:rsid w:val="48120ABB"/>
    <w:rsid w:val="4855725D"/>
    <w:rsid w:val="48FC1957"/>
    <w:rsid w:val="497F37DF"/>
    <w:rsid w:val="499D4ACB"/>
    <w:rsid w:val="4AED5A83"/>
    <w:rsid w:val="4BC1413C"/>
    <w:rsid w:val="4C0C59B8"/>
    <w:rsid w:val="4C3419F8"/>
    <w:rsid w:val="4C656785"/>
    <w:rsid w:val="4DFA18E0"/>
    <w:rsid w:val="4DFD24AF"/>
    <w:rsid w:val="4E822997"/>
    <w:rsid w:val="4ED20DFA"/>
    <w:rsid w:val="4F0F5DA2"/>
    <w:rsid w:val="4F397E6D"/>
    <w:rsid w:val="4FBF4158"/>
    <w:rsid w:val="4FFE0E94"/>
    <w:rsid w:val="504C2BE7"/>
    <w:rsid w:val="51174B5C"/>
    <w:rsid w:val="51B50E5A"/>
    <w:rsid w:val="525C4A73"/>
    <w:rsid w:val="53384EC9"/>
    <w:rsid w:val="53C53301"/>
    <w:rsid w:val="54285E4C"/>
    <w:rsid w:val="55306CD3"/>
    <w:rsid w:val="554830C1"/>
    <w:rsid w:val="56300F3A"/>
    <w:rsid w:val="56393E37"/>
    <w:rsid w:val="56B4262E"/>
    <w:rsid w:val="56F55D35"/>
    <w:rsid w:val="57974711"/>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6C22753"/>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A4200EA"/>
    <w:rsid w:val="7B8D7C88"/>
    <w:rsid w:val="7BD36C98"/>
    <w:rsid w:val="7BE31831"/>
    <w:rsid w:val="7C252C88"/>
    <w:rsid w:val="7C764322"/>
    <w:rsid w:val="7D7773AC"/>
    <w:rsid w:val="7DCA16A4"/>
    <w:rsid w:val="7E696C29"/>
    <w:rsid w:val="7E6D0CC7"/>
    <w:rsid w:val="7E863C64"/>
    <w:rsid w:val="7EEF7FE1"/>
    <w:rsid w:val="7F67167B"/>
    <w:rsid w:val="7F7D02C8"/>
    <w:rsid w:val="7FBD105E"/>
    <w:rsid w:val="7FF3444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5060</Words>
  <Characters>5465</Characters>
  <Lines>33</Lines>
  <Paragraphs>9</Paragraphs>
  <TotalTime>0</TotalTime>
  <ScaleCrop>false</ScaleCrop>
  <LinksUpToDate>false</LinksUpToDate>
  <CharactersWithSpaces>5545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海阔天空</cp:lastModifiedBy>
  <cp:lastPrinted>2024-01-17T06:58:00Z</cp:lastPrinted>
  <dcterms:modified xsi:type="dcterms:W3CDTF">2025-02-07T03:00:21Z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y fmtid="{D5CDD505-2E9C-101B-9397-08002B2CF9AE}" pid="5" name="KSOTemplateDocerSaveRecord">
    <vt:lpwstr>eyJoZGlkIjoiMDU2MjA2Y2MwNmEzODc2YTQ3ZWVkNzQ0Y2ZhNGM0ZDEiLCJ1c2VySWQiOiIzNjE2MzA5ODAifQ==</vt:lpwstr>
  </property>
</Properties>
</file>