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3B11F">
      <w:pPr>
        <w:keepNext w:val="0"/>
        <w:keepLines w:val="0"/>
        <w:widowControl w:val="0"/>
        <w:suppressLineNumbers w:val="0"/>
        <w:shd w:val="clear"/>
        <w:spacing w:before="100" w:beforeAutospacing="1" w:after="100" w:afterAutospacing="1" w:line="360" w:lineRule="auto"/>
        <w:ind w:left="0" w:right="0" w:firstLine="730" w:firstLineChars="200"/>
        <w:jc w:val="both"/>
        <w:rPr>
          <w:rFonts w:hint="eastAsia" w:ascii="宋体" w:hAnsi="宋体" w:eastAsia="宋体" w:cs="宋体"/>
          <w:b/>
          <w:bCs/>
          <w:color w:val="auto"/>
          <w:kern w:val="1"/>
          <w:sz w:val="36"/>
          <w:szCs w:val="36"/>
          <w:highlight w:val="none"/>
          <w:lang w:eastAsia="zh-CN"/>
        </w:rPr>
      </w:pPr>
      <w:bookmarkStart w:id="0" w:name="_Toc402166983"/>
      <w:bookmarkEnd w:id="0"/>
      <w:r>
        <w:rPr>
          <w:rFonts w:hint="eastAsia" w:ascii="宋体" w:hAnsi="宋体" w:eastAsia="宋体" w:cs="宋体"/>
          <w:b/>
          <w:bCs/>
          <w:color w:val="auto"/>
          <w:kern w:val="1"/>
          <w:sz w:val="36"/>
          <w:szCs w:val="36"/>
          <w:highlight w:val="none"/>
          <w:lang w:eastAsia="zh-CN"/>
        </w:rPr>
        <w:t>铜陵有色金属集团铜冠建筑安装股份有限公司</w:t>
      </w:r>
    </w:p>
    <w:p w14:paraId="1D8F809E">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36"/>
          <w:szCs w:val="36"/>
          <w:highlight w:val="none"/>
          <w:lang w:val="en-US" w:eastAsia="zh-CN" w:bidi="ar-SA"/>
        </w:rPr>
      </w:pPr>
      <w:r>
        <w:rPr>
          <w:rFonts w:hint="eastAsia" w:ascii="宋体" w:hAnsi="宋体" w:eastAsia="宋体" w:cs="宋体"/>
          <w:b/>
          <w:bCs/>
          <w:color w:val="auto"/>
          <w:kern w:val="1"/>
          <w:sz w:val="36"/>
          <w:szCs w:val="36"/>
          <w:highlight w:val="none"/>
          <w:lang w:val="en-US" w:eastAsia="zh-CN"/>
        </w:rPr>
        <w:t>2025年度矿山充填胶凝材料运输业务</w:t>
      </w:r>
    </w:p>
    <w:p w14:paraId="54922764">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2BCFB90">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rPr>
          <w:color w:val="auto"/>
          <w:highlight w:val="none"/>
        </w:rPr>
      </w:pPr>
    </w:p>
    <w:p w14:paraId="3386C053">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TGJA-JX-2025-0</w:t>
      </w:r>
      <w:r>
        <w:rPr>
          <w:rFonts w:hint="eastAsia" w:asciiTheme="minorEastAsia" w:hAnsiTheme="minorEastAsia" w:eastAsiaTheme="minorEastAsia" w:cstheme="minorEastAsia"/>
          <w:b/>
          <w:bCs/>
          <w:color w:val="auto"/>
          <w:sz w:val="28"/>
          <w:szCs w:val="28"/>
          <w:highlight w:val="none"/>
          <w:u w:val="single"/>
          <w:lang w:val="en-US" w:eastAsia="zh-CN"/>
        </w:rPr>
        <w:t>33</w:t>
      </w:r>
    </w:p>
    <w:p w14:paraId="32EE43C4">
      <w:pPr>
        <w:pStyle w:val="55"/>
        <w:rPr>
          <w:rFonts w:hint="eastAsia"/>
          <w:color w:val="auto"/>
          <w:sz w:val="28"/>
          <w:szCs w:val="28"/>
          <w:highlight w:val="none"/>
          <w:lang w:val="en-US" w:eastAsia="zh-CN"/>
        </w:rPr>
      </w:pPr>
    </w:p>
    <w:p w14:paraId="4934B58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铜陵有色金属集团铜冠建筑安装股份有限公司</w:t>
      </w:r>
      <w:r>
        <w:rPr>
          <w:rFonts w:hint="eastAsia" w:asciiTheme="minorEastAsia" w:hAnsiTheme="minorEastAsia" w:eastAsiaTheme="minorEastAsia" w:cstheme="minorEastAsia"/>
          <w:b/>
          <w:bCs/>
          <w:color w:val="auto"/>
          <w:sz w:val="28"/>
          <w:szCs w:val="28"/>
          <w:highlight w:val="none"/>
        </w:rPr>
        <w:t>（盖章）</w:t>
      </w:r>
    </w:p>
    <w:p w14:paraId="158ADC50">
      <w:pPr>
        <w:pStyle w:val="55"/>
        <w:rPr>
          <w:color w:val="auto"/>
          <w:sz w:val="28"/>
          <w:szCs w:val="28"/>
          <w:highlight w:val="none"/>
        </w:rPr>
      </w:pPr>
    </w:p>
    <w:p w14:paraId="2F4F2016">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陈晶</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18956266013</w:t>
      </w:r>
      <w:r>
        <w:rPr>
          <w:rFonts w:hint="eastAsia" w:asciiTheme="minorEastAsia" w:hAnsiTheme="minorEastAsia" w:eastAsiaTheme="minorEastAsia" w:cstheme="minorEastAsia"/>
          <w:b/>
          <w:bCs/>
          <w:color w:val="auto"/>
          <w:sz w:val="28"/>
          <w:szCs w:val="28"/>
          <w:highlight w:val="none"/>
          <w:u w:val="single"/>
        </w:rPr>
        <w:t>）</w:t>
      </w:r>
    </w:p>
    <w:p w14:paraId="133E430C">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31CAD424">
      <w:pPr>
        <w:keepNext w:val="0"/>
        <w:keepLines w:val="0"/>
        <w:widowControl w:val="0"/>
        <w:suppressLineNumbers w:val="0"/>
        <w:shd w:val="clear"/>
        <w:spacing w:before="100" w:beforeAutospacing="1" w:after="100" w:afterAutospacing="1" w:line="360" w:lineRule="auto"/>
        <w:ind w:left="0" w:right="0" w:firstLine="430" w:firstLineChars="200"/>
        <w:jc w:val="both"/>
        <w:rPr>
          <w:rFonts w:hint="eastAsia" w:ascii="仿宋" w:hAnsi="仿宋" w:eastAsia="仿宋" w:cs="仿宋"/>
          <w:color w:val="auto"/>
          <w:highlight w:val="none"/>
          <w:shd w:val="clear" w:fill="FFFF00"/>
        </w:rPr>
      </w:pPr>
      <w:r>
        <w:rPr>
          <w:rFonts w:hint="eastAsia" w:ascii="仿宋" w:hAnsi="仿宋" w:eastAsia="仿宋" w:cs="仿宋"/>
          <w:color w:val="auto"/>
          <w:highlight w:val="none"/>
        </w:rPr>
        <w:t>根据公司2025年</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月</w:t>
      </w:r>
      <w:r>
        <w:rPr>
          <w:rFonts w:hint="eastAsia" w:ascii="仿宋" w:hAnsi="仿宋" w:eastAsia="仿宋" w:cs="仿宋"/>
          <w:color w:val="auto"/>
          <w:highlight w:val="none"/>
        </w:rPr>
        <w:t>起实施的《铜冠建安公司采购管理办法》</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相关规定，</w:t>
      </w:r>
      <w:r>
        <w:rPr>
          <w:rFonts w:hint="eastAsia" w:ascii="仿宋" w:hAnsi="仿宋" w:eastAsia="仿宋" w:cs="仿宋"/>
          <w:color w:val="auto"/>
          <w:highlight w:val="none"/>
          <w:lang w:val="en-US" w:eastAsia="zh-CN"/>
        </w:rPr>
        <w:t>铜陵铜冠建安新型环保建材科技有限公司</w:t>
      </w:r>
      <w:r>
        <w:rPr>
          <w:rFonts w:hint="eastAsia" w:ascii="仿宋" w:hAnsi="仿宋" w:eastAsia="仿宋" w:cs="仿宋"/>
          <w:color w:val="auto"/>
          <w:highlight w:val="none"/>
        </w:rPr>
        <w:t>通过公司外网平台组织</w:t>
      </w:r>
      <w:r>
        <w:rPr>
          <w:rFonts w:hint="eastAsia" w:ascii="仿宋" w:hAnsi="仿宋" w:eastAsia="仿宋" w:cs="仿宋"/>
          <w:color w:val="auto"/>
          <w:highlight w:val="none"/>
          <w:lang w:eastAsia="zh-CN"/>
        </w:rPr>
        <w:t>铜陵有色金属集团铜冠建筑安装股份有限公司</w:t>
      </w:r>
      <w:r>
        <w:rPr>
          <w:rFonts w:hint="eastAsia" w:ascii="仿宋" w:hAnsi="仿宋" w:eastAsia="仿宋" w:cs="仿宋"/>
          <w:color w:val="auto"/>
          <w:highlight w:val="none"/>
          <w:lang w:val="en-US" w:eastAsia="zh-CN"/>
        </w:rPr>
        <w:t>2025年度矿山充填胶凝材料运输业务</w:t>
      </w:r>
      <w:r>
        <w:rPr>
          <w:rFonts w:hint="eastAsia" w:ascii="仿宋" w:hAnsi="仿宋" w:eastAsia="仿宋" w:cs="仿宋"/>
          <w:color w:val="auto"/>
          <w:highlight w:val="none"/>
          <w:shd w:val="clear"/>
        </w:rPr>
        <w:t>询比采购。 </w:t>
      </w:r>
    </w:p>
    <w:p w14:paraId="7B64F380">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 xml:space="preserve">询比采购采取不见面评审。 </w:t>
      </w:r>
    </w:p>
    <w:p w14:paraId="2F2EF435">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03F629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color w:val="auto"/>
          <w:sz w:val="24"/>
          <w:szCs w:val="24"/>
          <w:highlight w:val="none"/>
        </w:rPr>
      </w:pPr>
    </w:p>
    <w:p w14:paraId="147D4B20">
      <w:pPr>
        <w:numPr>
          <w:ilvl w:val="0"/>
          <w:numId w:val="0"/>
        </w:numPr>
        <w:spacing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181C7DD5">
      <w:pPr>
        <w:spacing w:line="360" w:lineRule="auto"/>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u w:val="single"/>
        </w:rPr>
        <w:t>黄赟（18656211500）</w:t>
      </w:r>
    </w:p>
    <w:p w14:paraId="01F0F1B2">
      <w:pPr>
        <w:spacing w:line="360" w:lineRule="auto"/>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rPr>
        <w:t>日</w:t>
      </w:r>
    </w:p>
    <w:p w14:paraId="4AA0FD0B">
      <w:pPr>
        <w:spacing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8F05505">
      <w:pPr>
        <w:spacing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2277A6B5">
      <w:pPr>
        <w:spacing w:line="360" w:lineRule="auto"/>
        <w:jc w:val="center"/>
        <w:rPr>
          <w:rFonts w:hint="eastAsia" w:ascii="仿宋" w:hAnsi="仿宋" w:eastAsia="仿宋" w:cs="仿宋"/>
          <w:b/>
          <w:color w:val="auto"/>
          <w:sz w:val="24"/>
          <w:szCs w:val="24"/>
          <w:highlight w:val="none"/>
        </w:rPr>
      </w:pPr>
    </w:p>
    <w:p w14:paraId="4D7F403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5934A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7359411E">
      <w:pPr>
        <w:pStyle w:val="55"/>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highlight w:val="none"/>
          <w:u w:val="single"/>
          <w:lang w:eastAsia="zh-CN"/>
        </w:rPr>
        <w:t>铜陵有色金属集团铜冠建筑安装股份有限公司</w:t>
      </w:r>
      <w:r>
        <w:rPr>
          <w:rFonts w:hint="eastAsia" w:ascii="仿宋" w:hAnsi="仿宋" w:eastAsia="仿宋" w:cs="仿宋"/>
          <w:color w:val="auto"/>
          <w:highlight w:val="none"/>
          <w:u w:val="single"/>
          <w:lang w:val="en-US" w:eastAsia="zh-CN"/>
        </w:rPr>
        <w:t>2025年度矿山充填胶凝材料运输业务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的相关事宜（详见报价表）。</w:t>
      </w:r>
    </w:p>
    <w:p w14:paraId="385B0A4C">
      <w:pPr>
        <w:spacing w:line="360" w:lineRule="auto"/>
        <w:ind w:firstLine="490" w:firstLineChars="200"/>
        <w:jc w:val="left"/>
        <w:rPr>
          <w:rFonts w:hint="eastAsia" w:ascii="仿宋" w:hAnsi="仿宋" w:eastAsia="仿宋" w:cs="仿宋"/>
          <w:color w:val="auto"/>
          <w:sz w:val="24"/>
          <w:szCs w:val="24"/>
          <w:highlight w:val="none"/>
        </w:rPr>
      </w:pPr>
    </w:p>
    <w:p w14:paraId="5147E9AE">
      <w:pPr>
        <w:spacing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1E428B6E">
      <w:pPr>
        <w:spacing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lang w:val="en-US" w:eastAsia="zh-CN"/>
        </w:rPr>
        <w:t>胶凝材料运输总量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lang w:val="en-US" w:eastAsia="zh-CN"/>
        </w:rPr>
        <w:t>胶凝材料运输量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09E416D3">
      <w:pPr>
        <w:pStyle w:val="55"/>
        <w:ind w:left="0" w:leftChars="0" w:firstLine="0" w:firstLineChars="0"/>
        <w:rPr>
          <w:rFonts w:hint="eastAsia"/>
          <w:color w:val="auto"/>
          <w:highlight w:val="none"/>
          <w:lang w:eastAsia="zh-CN"/>
        </w:rPr>
      </w:pPr>
    </w:p>
    <w:p w14:paraId="6DADDF1B">
      <w:pPr>
        <w:pStyle w:val="154"/>
        <w:keepNext w:val="0"/>
        <w:keepLines w:val="0"/>
        <w:pageBreakBefore w:val="0"/>
        <w:numPr>
          <w:ilvl w:val="0"/>
          <w:numId w:val="3"/>
        </w:numPr>
        <w:kinsoku/>
        <w:wordWrap/>
        <w:overflowPunct/>
        <w:topLinePunct w:val="0"/>
        <w:autoSpaceDE/>
        <w:autoSpaceDN/>
        <w:bidi w:val="0"/>
        <w:adjustRightInd/>
        <w:snapToGrid/>
        <w:spacing w:line="48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104332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3F7FF38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4D89F0DE">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提供的相关资质证件均须在年审有效期内。</w:t>
      </w:r>
    </w:p>
    <w:p w14:paraId="51B10B50">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3C4BEAAC">
      <w:pPr>
        <w:keepNext w:val="0"/>
        <w:keepLines w:val="0"/>
        <w:pageBreakBefore w:val="0"/>
        <w:kinsoku/>
        <w:wordWrap/>
        <w:overflowPunct/>
        <w:topLinePunct w:val="0"/>
        <w:autoSpaceDE/>
        <w:autoSpaceDN/>
        <w:bidi w:val="0"/>
        <w:adjustRightInd/>
        <w:snapToGrid/>
        <w:spacing w:line="520" w:lineRule="exact"/>
        <w:ind w:firstLine="245"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w:t>
      </w:r>
      <w:bookmarkStart w:id="4" w:name="_GoBack"/>
      <w:bookmarkEnd w:id="4"/>
      <w:r>
        <w:rPr>
          <w:rFonts w:hint="eastAsia" w:ascii="仿宋" w:hAnsi="仿宋" w:eastAsia="仿宋" w:cs="仿宋"/>
          <w:color w:val="auto"/>
          <w:sz w:val="24"/>
          <w:szCs w:val="24"/>
          <w:highlight w:val="none"/>
          <w:lang w:val="en-US" w:eastAsia="zh-CN"/>
        </w:rPr>
        <w:t>运商应具有较强的资金保障能力，注册资本金不低于50万元。</w:t>
      </w:r>
    </w:p>
    <w:p w14:paraId="3A15A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必须为竞价人自有产权车辆（产权车辆不得低于5辆，提供产权车辆清单表），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额定载重量不低于30吨；（3）车辆需具备自行泵送物料的功能；（4）车辆必须具备道路运输资格，证件、保险手续齐全；（5）驾驶员必须持证上岗，无重大运输违法记录。</w:t>
      </w:r>
    </w:p>
    <w:p w14:paraId="23BEACB2">
      <w:pPr>
        <w:pStyle w:val="55"/>
        <w:keepNext w:val="0"/>
        <w:keepLines w:val="0"/>
        <w:pageBreakBefore w:val="0"/>
        <w:kinsoku/>
        <w:wordWrap/>
        <w:overflowPunct/>
        <w:topLinePunct w:val="0"/>
        <w:autoSpaceDE/>
        <w:autoSpaceDN/>
        <w:bidi w:val="0"/>
        <w:adjustRightInd/>
        <w:snapToGrid/>
        <w:spacing w:line="520" w:lineRule="exact"/>
        <w:ind w:left="0" w:leftChars="0" w:firstLine="0" w:firstLineChars="0"/>
        <w:rPr>
          <w:rFonts w:hint="eastAsia" w:ascii="仿宋" w:hAnsi="仿宋" w:eastAsia="仿宋" w:cs="仿宋"/>
          <w:color w:val="auto"/>
          <w:sz w:val="24"/>
          <w:szCs w:val="24"/>
          <w:highlight w:val="none"/>
        </w:rPr>
      </w:pPr>
    </w:p>
    <w:p w14:paraId="39791A83">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08AD2B6D">
      <w:pPr>
        <w:keepNext w:val="0"/>
        <w:keepLines w:val="0"/>
        <w:pageBreakBefore w:val="0"/>
        <w:kinsoku/>
        <w:wordWrap/>
        <w:overflowPunct/>
        <w:topLinePunct w:val="0"/>
        <w:autoSpaceDE/>
        <w:autoSpaceDN/>
        <w:bidi w:val="0"/>
        <w:adjustRightInd/>
        <w:snapToGrid/>
        <w:spacing w:line="52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2CFE7808">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637DBCED">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color w:val="auto"/>
          <w:sz w:val="24"/>
          <w:szCs w:val="24"/>
          <w:highlight w:val="none"/>
        </w:rPr>
      </w:pPr>
    </w:p>
    <w:p w14:paraId="172CC1AB">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064FEA57">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r>
        <w:rPr>
          <w:rFonts w:hint="eastAsia" w:ascii="仿宋" w:hAnsi="仿宋" w:eastAsia="仿宋" w:cs="仿宋"/>
          <w:color w:val="auto"/>
          <w:sz w:val="24"/>
          <w:szCs w:val="24"/>
          <w:highlight w:val="none"/>
          <w:u w:val="single"/>
        </w:rPr>
        <w:t>报名。</w:t>
      </w:r>
    </w:p>
    <w:p w14:paraId="46F23DC1">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1015835A">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3、报名自采购公告发布之日起至2025年05月21日12:00止。</w:t>
      </w:r>
    </w:p>
    <w:p w14:paraId="46A1CEE1">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p>
    <w:p w14:paraId="465BDE9D">
      <w:pPr>
        <w:keepNext w:val="0"/>
        <w:keepLines w:val="0"/>
        <w:pageBreakBefore w:val="0"/>
        <w:kinsoku/>
        <w:wordWrap/>
        <w:overflowPunct/>
        <w:topLinePunct w:val="0"/>
        <w:autoSpaceDE/>
        <w:autoSpaceDN/>
        <w:bidi w:val="0"/>
        <w:adjustRightInd/>
        <w:snapToGrid/>
        <w:spacing w:line="52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陶叶玲（13965204644）</w:t>
      </w:r>
    </w:p>
    <w:p w14:paraId="508BEAEE">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469CB3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6AA0455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1、响应文件递交的截止时间：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u w:val="single"/>
          <w:lang w:eastAsia="zh-CN"/>
        </w:rPr>
        <w:t>:00</w:t>
      </w:r>
    </w:p>
    <w:p w14:paraId="7247FF91">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铜冠建筑安装股份有限公司四楼经营部（安徽省铜陵市黄山大道南段879号）</w:t>
      </w:r>
    </w:p>
    <w:p w14:paraId="51FD3069">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黄赟（18656211500）</w:t>
      </w:r>
    </w:p>
    <w:p w14:paraId="7A6A2BE6">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4EF74B4C">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lang w:val="en-US" w:eastAsia="zh-CN"/>
        </w:rPr>
      </w:pPr>
    </w:p>
    <w:p w14:paraId="10211128">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7DE121F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color w:val="auto"/>
          <w:sz w:val="24"/>
          <w:szCs w:val="24"/>
          <w:highlight w:val="none"/>
        </w:rPr>
      </w:pPr>
    </w:p>
    <w:p w14:paraId="587805CD">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lang w:val="en-US" w:eastAsia="zh-CN"/>
        </w:rPr>
        <w:t>胶凝材料运输的内容</w:t>
      </w:r>
    </w:p>
    <w:p w14:paraId="360E30EC">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shd w:val="clear" w:fill="FFFF00"/>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铜陵有色金属集团铜冠建筑安装股份有限公司</w:t>
      </w:r>
      <w:r>
        <w:rPr>
          <w:rFonts w:hint="eastAsia" w:ascii="仿宋" w:hAnsi="仿宋" w:eastAsia="仿宋" w:cs="仿宋"/>
          <w:color w:val="auto"/>
          <w:sz w:val="24"/>
          <w:szCs w:val="24"/>
          <w:highlight w:val="none"/>
          <w:lang w:val="en-US" w:eastAsia="zh-CN"/>
        </w:rPr>
        <w:t>2025年度矿山充填胶凝材料运输业务</w:t>
      </w:r>
      <w:r>
        <w:rPr>
          <w:rFonts w:hint="eastAsia" w:ascii="仿宋" w:hAnsi="仿宋" w:eastAsia="仿宋" w:cs="仿宋"/>
          <w:color w:val="auto"/>
          <w:sz w:val="24"/>
          <w:szCs w:val="24"/>
          <w:highlight w:val="none"/>
        </w:rPr>
        <w:t>询比采购</w:t>
      </w:r>
    </w:p>
    <w:p w14:paraId="29974824">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）运输项目内容：运送胶凝材料至指定矿山，指定地点</w:t>
      </w:r>
    </w:p>
    <w:p w14:paraId="61EC6149">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计价方式：固定</w:t>
      </w:r>
      <w:r>
        <w:rPr>
          <w:rFonts w:hint="eastAsia" w:ascii="仿宋" w:hAnsi="仿宋" w:eastAsia="仿宋" w:cs="仿宋"/>
          <w:color w:val="auto"/>
          <w:sz w:val="24"/>
          <w:szCs w:val="24"/>
          <w:highlight w:val="none"/>
          <w:lang w:eastAsia="zh-CN"/>
        </w:rPr>
        <w:t>运</w:t>
      </w:r>
      <w:r>
        <w:rPr>
          <w:rFonts w:hint="eastAsia" w:ascii="仿宋" w:hAnsi="仿宋" w:eastAsia="仿宋" w:cs="仿宋"/>
          <w:color w:val="auto"/>
          <w:sz w:val="24"/>
          <w:szCs w:val="24"/>
          <w:highlight w:val="none"/>
        </w:rPr>
        <w:t>价</w:t>
      </w:r>
    </w:p>
    <w:p w14:paraId="1A0FEB64">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0256E651">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乙方应在每月21日提供当月结算清单（附《发货单》）至甲方商务部，配合甲方工作人员完成结算审核。审核后，乙方依据结算单在当月30日前开具9%增值税专用发票交甲方商务部，甲方商务部当月办理入账手续。</w:t>
      </w:r>
    </w:p>
    <w:p w14:paraId="418412E5">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3、运输费支付：甲方按上月入账金额在次月支付 60% ，2026年2月10日（一周内）付至 80% ,余款2026年12月31日（一周内）付清。</w:t>
      </w:r>
    </w:p>
    <w:p w14:paraId="5AEEB5DB">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 xml:space="preserve">同时罚款 2000元/次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如由乙方原因造成漏单，次月补办时甲方有权扣除所漏《发货单》运输费的 50% 。</w:t>
      </w:r>
      <w:r>
        <w:rPr>
          <w:rFonts w:hint="eastAsia" w:ascii="仿宋" w:hAnsi="仿宋" w:eastAsia="仿宋" w:cs="仿宋"/>
          <w:color w:val="auto"/>
          <w:sz w:val="24"/>
          <w:szCs w:val="24"/>
          <w:highlight w:val="none"/>
          <w:lang w:eastAsia="zh-CN"/>
        </w:rPr>
        <w:t>无回单（运输联）或签收不符合要求不予结算运费。</w:t>
      </w:r>
    </w:p>
    <w:p w14:paraId="093B2313">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、报价相关要求</w:t>
      </w:r>
    </w:p>
    <w:p w14:paraId="48EA4A02">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p>
    <w:p w14:paraId="12C6CA8D">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0721C6B0">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3300DD3">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24CA4B67">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30C83F2">
      <w:pPr>
        <w:keepNext w:val="0"/>
        <w:keepLines w:val="0"/>
        <w:pageBreakBefore w:val="0"/>
        <w:kinsoku/>
        <w:wordWrap/>
        <w:overflowPunct/>
        <w:topLinePunct w:val="0"/>
        <w:autoSpaceDE/>
        <w:autoSpaceDN/>
        <w:bidi w:val="0"/>
        <w:adjustRightInd/>
        <w:snapToGrid/>
        <w:spacing w:line="48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121BAD39">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、交货地点</w:t>
      </w:r>
    </w:p>
    <w:p w14:paraId="6F0A7BF4">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胶凝材料运输</w:t>
      </w:r>
      <w:r>
        <w:rPr>
          <w:rFonts w:hint="eastAsia" w:ascii="仿宋" w:hAnsi="仿宋" w:eastAsia="仿宋" w:cs="仿宋"/>
          <w:color w:val="auto"/>
          <w:sz w:val="24"/>
          <w:szCs w:val="24"/>
          <w:highlight w:val="none"/>
          <w:u w:val="single"/>
        </w:rPr>
        <w:t>至指定地点。</w:t>
      </w:r>
    </w:p>
    <w:p w14:paraId="3BBFA810">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lang w:val="en-US" w:eastAsia="zh-CN"/>
        </w:rPr>
        <w:t>胶凝材料由承运商</w:t>
      </w:r>
      <w:r>
        <w:rPr>
          <w:rFonts w:hint="eastAsia" w:ascii="仿宋" w:hAnsi="仿宋" w:eastAsia="仿宋" w:cs="仿宋"/>
          <w:color w:val="auto"/>
          <w:sz w:val="24"/>
          <w:szCs w:val="24"/>
          <w:highlight w:val="none"/>
          <w:u w:val="single"/>
        </w:rPr>
        <w:t>负责运输。运输过程中未按相关安全、环保等要求所导致的一切安全生产事故由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6E7C42B5">
      <w:pPr>
        <w:keepNext w:val="0"/>
        <w:keepLines w:val="0"/>
        <w:pageBreakBefore w:val="0"/>
        <w:kinsoku/>
        <w:wordWrap/>
        <w:overflowPunct/>
        <w:topLinePunct w:val="0"/>
        <w:autoSpaceDE/>
        <w:autoSpaceDN/>
        <w:bidi w:val="0"/>
        <w:adjustRightInd/>
        <w:snapToGrid/>
        <w:spacing w:line="48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以磅单最小值为准</w:t>
      </w:r>
      <w:r>
        <w:rPr>
          <w:rFonts w:hint="eastAsia" w:ascii="仿宋" w:hAnsi="仿宋" w:eastAsia="仿宋" w:cs="仿宋"/>
          <w:color w:val="auto"/>
          <w:sz w:val="24"/>
          <w:szCs w:val="24"/>
          <w:highlight w:val="none"/>
          <w:u w:val="single"/>
        </w:rPr>
        <w:t>。</w:t>
      </w:r>
    </w:p>
    <w:p w14:paraId="6BB9EDF6">
      <w:pPr>
        <w:pStyle w:val="5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仿宋" w:hAnsi="仿宋" w:eastAsia="仿宋" w:cs="仿宋"/>
          <w:b/>
          <w:color w:val="auto"/>
          <w:sz w:val="24"/>
          <w:szCs w:val="24"/>
          <w:highlight w:val="none"/>
        </w:rPr>
      </w:pPr>
    </w:p>
    <w:p w14:paraId="3A2EE6E8">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25DFE2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color w:val="auto"/>
          <w:sz w:val="24"/>
          <w:szCs w:val="24"/>
          <w:highlight w:val="none"/>
        </w:rPr>
      </w:pPr>
    </w:p>
    <w:p w14:paraId="2A3FC64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67C94275">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7D04C973">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p>
    <w:p w14:paraId="19B7F038">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011B79EC">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60E9BE6">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4814BB21">
      <w:pPr>
        <w:ind w:firstLine="490"/>
        <w:rPr>
          <w:rFonts w:hint="eastAsia" w:ascii="仿宋" w:hAnsi="仿宋" w:eastAsia="仿宋" w:cs="仿宋"/>
          <w:b/>
          <w:color w:val="auto"/>
          <w:sz w:val="24"/>
          <w:szCs w:val="24"/>
          <w:highlight w:val="none"/>
          <w:lang w:val="en-US" w:eastAsia="zh-CN"/>
        </w:rPr>
      </w:pPr>
    </w:p>
    <w:p w14:paraId="0BBEB5E3">
      <w:pPr>
        <w:pStyle w:val="154"/>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1F2A7F84">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31E24827">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65A5BABA">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p>
    <w:p w14:paraId="63493B60">
      <w:pPr>
        <w:keepNext w:val="0"/>
        <w:keepLines w:val="0"/>
        <w:pageBreakBefore w:val="0"/>
        <w:kinsoku/>
        <w:wordWrap/>
        <w:overflowPunct/>
        <w:topLinePunct w:val="0"/>
        <w:autoSpaceDE/>
        <w:autoSpaceDN/>
        <w:bidi w:val="0"/>
        <w:adjustRightInd/>
        <w:snapToGrid/>
        <w:spacing w:line="480" w:lineRule="exact"/>
        <w:ind w:firstLine="490" w:firstLineChars="200"/>
        <w:rPr>
          <w:rFonts w:hint="eastAsia" w:ascii="仿宋" w:hAnsi="仿宋" w:eastAsia="仿宋" w:cs="仿宋"/>
          <w:color w:val="auto"/>
          <w:sz w:val="24"/>
          <w:szCs w:val="24"/>
          <w:highlight w:val="none"/>
          <w:u w:val="single"/>
        </w:rPr>
      </w:pPr>
    </w:p>
    <w:p w14:paraId="118B6125">
      <w:pPr>
        <w:spacing w:line="360" w:lineRule="auto"/>
        <w:jc w:val="center"/>
        <w:rPr>
          <w:rFonts w:hint="eastAsia" w:ascii="仿宋" w:hAnsi="仿宋" w:eastAsia="仿宋" w:cs="仿宋"/>
          <w:b/>
          <w:color w:val="auto"/>
          <w:sz w:val="24"/>
          <w:szCs w:val="24"/>
          <w:highlight w:val="none"/>
        </w:rPr>
      </w:pPr>
    </w:p>
    <w:p w14:paraId="3CC65B38">
      <w:pPr>
        <w:spacing w:line="360" w:lineRule="auto"/>
        <w:jc w:val="center"/>
        <w:rPr>
          <w:rFonts w:hint="eastAsia" w:ascii="仿宋" w:hAnsi="仿宋" w:eastAsia="仿宋" w:cs="仿宋"/>
          <w:b/>
          <w:color w:val="auto"/>
          <w:sz w:val="24"/>
          <w:szCs w:val="24"/>
          <w:highlight w:val="none"/>
        </w:rPr>
      </w:pPr>
    </w:p>
    <w:p w14:paraId="214CC831">
      <w:pPr>
        <w:spacing w:line="360" w:lineRule="auto"/>
        <w:jc w:val="center"/>
        <w:rPr>
          <w:rFonts w:hint="eastAsia" w:ascii="仿宋" w:hAnsi="仿宋" w:eastAsia="仿宋" w:cs="仿宋"/>
          <w:b/>
          <w:color w:val="auto"/>
          <w:sz w:val="24"/>
          <w:szCs w:val="24"/>
          <w:highlight w:val="none"/>
        </w:rPr>
      </w:pPr>
    </w:p>
    <w:p w14:paraId="5185BA20">
      <w:pPr>
        <w:spacing w:line="360" w:lineRule="auto"/>
        <w:jc w:val="center"/>
        <w:rPr>
          <w:rFonts w:hint="eastAsia" w:ascii="仿宋" w:hAnsi="仿宋" w:eastAsia="仿宋" w:cs="仿宋"/>
          <w:b/>
          <w:color w:val="auto"/>
          <w:sz w:val="24"/>
          <w:szCs w:val="24"/>
          <w:highlight w:val="none"/>
        </w:rPr>
      </w:pPr>
    </w:p>
    <w:p w14:paraId="2446D57B">
      <w:pPr>
        <w:spacing w:line="360" w:lineRule="auto"/>
        <w:jc w:val="center"/>
        <w:rPr>
          <w:rFonts w:hint="eastAsia" w:ascii="仿宋" w:hAnsi="仿宋" w:eastAsia="仿宋" w:cs="仿宋"/>
          <w:b/>
          <w:color w:val="auto"/>
          <w:sz w:val="24"/>
          <w:szCs w:val="24"/>
          <w:highlight w:val="none"/>
        </w:rPr>
      </w:pPr>
    </w:p>
    <w:p w14:paraId="5FB6AE4F">
      <w:pPr>
        <w:spacing w:line="360" w:lineRule="auto"/>
        <w:jc w:val="center"/>
        <w:rPr>
          <w:rFonts w:hint="eastAsia" w:ascii="仿宋" w:hAnsi="仿宋" w:eastAsia="仿宋" w:cs="仿宋"/>
          <w:b/>
          <w:color w:val="auto"/>
          <w:sz w:val="24"/>
          <w:szCs w:val="24"/>
          <w:highlight w:val="none"/>
        </w:rPr>
      </w:pPr>
    </w:p>
    <w:p w14:paraId="4FFF4BF2">
      <w:pPr>
        <w:spacing w:line="360" w:lineRule="auto"/>
        <w:jc w:val="center"/>
        <w:rPr>
          <w:rFonts w:hint="eastAsia" w:ascii="仿宋" w:hAnsi="仿宋" w:eastAsia="仿宋" w:cs="仿宋"/>
          <w:b/>
          <w:color w:val="auto"/>
          <w:sz w:val="24"/>
          <w:szCs w:val="24"/>
          <w:highlight w:val="none"/>
        </w:rPr>
      </w:pPr>
    </w:p>
    <w:p w14:paraId="29F906B6">
      <w:pPr>
        <w:spacing w:line="360" w:lineRule="auto"/>
        <w:jc w:val="center"/>
        <w:rPr>
          <w:rFonts w:hint="eastAsia" w:ascii="仿宋" w:hAnsi="仿宋" w:eastAsia="仿宋" w:cs="仿宋"/>
          <w:b/>
          <w:color w:val="auto"/>
          <w:sz w:val="24"/>
          <w:szCs w:val="24"/>
          <w:highlight w:val="none"/>
        </w:rPr>
      </w:pPr>
    </w:p>
    <w:p w14:paraId="06408D30">
      <w:pPr>
        <w:spacing w:line="360" w:lineRule="auto"/>
        <w:jc w:val="center"/>
        <w:rPr>
          <w:rFonts w:hint="eastAsia" w:ascii="仿宋" w:hAnsi="仿宋" w:eastAsia="仿宋" w:cs="仿宋"/>
          <w:b/>
          <w:color w:val="auto"/>
          <w:sz w:val="24"/>
          <w:szCs w:val="24"/>
          <w:highlight w:val="none"/>
        </w:rPr>
      </w:pPr>
    </w:p>
    <w:p w14:paraId="45C4324D">
      <w:pPr>
        <w:spacing w:line="360" w:lineRule="auto"/>
        <w:jc w:val="center"/>
        <w:rPr>
          <w:rFonts w:hint="eastAsia" w:ascii="仿宋" w:hAnsi="仿宋" w:eastAsia="仿宋" w:cs="仿宋"/>
          <w:b/>
          <w:color w:val="auto"/>
          <w:sz w:val="24"/>
          <w:szCs w:val="24"/>
          <w:highlight w:val="none"/>
        </w:rPr>
      </w:pPr>
    </w:p>
    <w:p w14:paraId="6219CAFE">
      <w:pPr>
        <w:spacing w:line="360" w:lineRule="auto"/>
        <w:jc w:val="center"/>
        <w:rPr>
          <w:rFonts w:hint="eastAsia" w:ascii="仿宋" w:hAnsi="仿宋" w:eastAsia="仿宋" w:cs="仿宋"/>
          <w:b/>
          <w:color w:val="auto"/>
          <w:sz w:val="24"/>
          <w:szCs w:val="24"/>
          <w:highlight w:val="none"/>
        </w:rPr>
      </w:pPr>
    </w:p>
    <w:p w14:paraId="7E7A328D">
      <w:pPr>
        <w:spacing w:line="360" w:lineRule="auto"/>
        <w:jc w:val="center"/>
        <w:rPr>
          <w:rFonts w:hint="eastAsia" w:ascii="仿宋" w:hAnsi="仿宋" w:eastAsia="仿宋" w:cs="仿宋"/>
          <w:b/>
          <w:color w:val="auto"/>
          <w:sz w:val="24"/>
          <w:szCs w:val="24"/>
          <w:highlight w:val="none"/>
        </w:rPr>
      </w:pPr>
    </w:p>
    <w:p w14:paraId="7E9DC0C2">
      <w:pPr>
        <w:spacing w:line="360" w:lineRule="auto"/>
        <w:jc w:val="center"/>
        <w:rPr>
          <w:rFonts w:hint="eastAsia" w:ascii="仿宋" w:hAnsi="仿宋" w:eastAsia="仿宋" w:cs="仿宋"/>
          <w:b/>
          <w:color w:val="auto"/>
          <w:sz w:val="24"/>
          <w:szCs w:val="24"/>
          <w:highlight w:val="none"/>
        </w:rPr>
      </w:pPr>
    </w:p>
    <w:p w14:paraId="26DA9C67">
      <w:pPr>
        <w:spacing w:line="360" w:lineRule="auto"/>
        <w:jc w:val="center"/>
        <w:rPr>
          <w:rFonts w:hint="eastAsia" w:ascii="仿宋" w:hAnsi="仿宋" w:eastAsia="仿宋" w:cs="仿宋"/>
          <w:b/>
          <w:color w:val="auto"/>
          <w:sz w:val="24"/>
          <w:szCs w:val="24"/>
          <w:highlight w:val="none"/>
        </w:rPr>
      </w:pPr>
    </w:p>
    <w:p w14:paraId="697E84ED">
      <w:pPr>
        <w:spacing w:line="360" w:lineRule="auto"/>
        <w:jc w:val="center"/>
        <w:rPr>
          <w:rFonts w:hint="eastAsia" w:ascii="仿宋" w:hAnsi="仿宋" w:eastAsia="仿宋" w:cs="仿宋"/>
          <w:b/>
          <w:color w:val="auto"/>
          <w:sz w:val="24"/>
          <w:szCs w:val="24"/>
          <w:highlight w:val="none"/>
        </w:rPr>
      </w:pPr>
    </w:p>
    <w:p w14:paraId="3F9F267D">
      <w:pPr>
        <w:spacing w:line="360" w:lineRule="auto"/>
        <w:jc w:val="center"/>
        <w:rPr>
          <w:rFonts w:hint="eastAsia" w:ascii="仿宋" w:hAnsi="仿宋" w:eastAsia="仿宋" w:cs="仿宋"/>
          <w:b/>
          <w:color w:val="auto"/>
          <w:sz w:val="24"/>
          <w:szCs w:val="24"/>
          <w:highlight w:val="none"/>
        </w:rPr>
      </w:pPr>
    </w:p>
    <w:p w14:paraId="500BDBE7">
      <w:pPr>
        <w:spacing w:line="360" w:lineRule="auto"/>
        <w:jc w:val="center"/>
        <w:rPr>
          <w:rFonts w:hint="eastAsia" w:ascii="仿宋" w:hAnsi="仿宋" w:eastAsia="仿宋" w:cs="仿宋"/>
          <w:b/>
          <w:color w:val="auto"/>
          <w:sz w:val="24"/>
          <w:szCs w:val="24"/>
          <w:highlight w:val="none"/>
        </w:rPr>
      </w:pPr>
    </w:p>
    <w:p w14:paraId="0CDD95B4">
      <w:pPr>
        <w:spacing w:line="360" w:lineRule="auto"/>
        <w:jc w:val="center"/>
        <w:rPr>
          <w:rFonts w:hint="eastAsia" w:ascii="仿宋" w:hAnsi="仿宋" w:eastAsia="仿宋" w:cs="仿宋"/>
          <w:b/>
          <w:color w:val="auto"/>
          <w:sz w:val="24"/>
          <w:szCs w:val="24"/>
          <w:highlight w:val="none"/>
        </w:rPr>
      </w:pPr>
    </w:p>
    <w:p w14:paraId="7784EE00">
      <w:pPr>
        <w:spacing w:line="360" w:lineRule="auto"/>
        <w:jc w:val="center"/>
        <w:rPr>
          <w:rFonts w:hint="eastAsia" w:ascii="仿宋" w:hAnsi="仿宋" w:eastAsia="仿宋" w:cs="仿宋"/>
          <w:b/>
          <w:color w:val="auto"/>
          <w:sz w:val="24"/>
          <w:szCs w:val="24"/>
          <w:highlight w:val="none"/>
        </w:rPr>
      </w:pPr>
    </w:p>
    <w:p w14:paraId="78C58F7D">
      <w:pPr>
        <w:numPr>
          <w:ilvl w:val="0"/>
          <w:numId w:val="0"/>
        </w:numPr>
        <w:spacing w:line="360" w:lineRule="auto"/>
        <w:jc w:val="both"/>
        <w:rPr>
          <w:rFonts w:hint="eastAsia" w:ascii="仿宋" w:hAnsi="仿宋" w:eastAsia="仿宋" w:cs="仿宋"/>
          <w:b/>
          <w:color w:val="auto"/>
          <w:sz w:val="24"/>
          <w:szCs w:val="24"/>
          <w:highlight w:val="none"/>
          <w:lang w:val="en-US" w:eastAsia="zh-CN"/>
        </w:rPr>
      </w:pPr>
    </w:p>
    <w:p w14:paraId="6FC75B6E">
      <w:pPr>
        <w:numPr>
          <w:ilvl w:val="0"/>
          <w:numId w:val="0"/>
        </w:num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rPr>
        <w:t>资格审查文件</w:t>
      </w:r>
    </w:p>
    <w:p w14:paraId="41E1212D">
      <w:pPr>
        <w:numPr>
          <w:ilvl w:val="-1"/>
          <w:numId w:val="0"/>
        </w:numPr>
        <w:spacing w:line="600" w:lineRule="exact"/>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1、道路运输经营许可证(需加盖公章)</w:t>
      </w:r>
    </w:p>
    <w:p w14:paraId="7196A7A8">
      <w:pPr>
        <w:numPr>
          <w:ilvl w:val="-1"/>
          <w:numId w:val="0"/>
        </w:numPr>
        <w:spacing w:line="600" w:lineRule="exact"/>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color w:val="auto"/>
          <w:sz w:val="24"/>
          <w:szCs w:val="24"/>
          <w:highlight w:val="none"/>
        </w:rPr>
        <w:t>竞价人自有产权车辆清单表(需加盖公章)</w:t>
      </w:r>
    </w:p>
    <w:p w14:paraId="5DDE8356">
      <w:pPr>
        <w:pStyle w:val="55"/>
        <w:numPr>
          <w:ilvl w:val="0"/>
          <w:numId w:val="0"/>
        </w:numPr>
        <w:ind w:left="0" w:leftChars="0" w:firstLine="0" w:firstLineChars="0"/>
        <w:rPr>
          <w:rFonts w:hint="eastAsia" w:ascii="仿宋" w:hAnsi="仿宋" w:eastAsia="仿宋" w:cs="仿宋"/>
          <w:color w:val="auto"/>
          <w:sz w:val="24"/>
          <w:szCs w:val="24"/>
          <w:highlight w:val="none"/>
        </w:rPr>
      </w:pPr>
    </w:p>
    <w:p w14:paraId="6F224B41">
      <w:pPr>
        <w:pStyle w:val="55"/>
        <w:numPr>
          <w:ilvl w:val="0"/>
          <w:numId w:val="0"/>
        </w:numPr>
        <w:ind w:left="0" w:leftChars="0" w:firstLine="0" w:firstLineChars="0"/>
        <w:rPr>
          <w:rFonts w:hint="eastAsia" w:ascii="仿宋" w:hAnsi="仿宋" w:eastAsia="仿宋" w:cs="仿宋"/>
          <w:color w:val="auto"/>
          <w:sz w:val="24"/>
          <w:szCs w:val="24"/>
          <w:highlight w:val="none"/>
        </w:rPr>
      </w:pPr>
    </w:p>
    <w:p w14:paraId="1CB69E8C">
      <w:pPr>
        <w:pStyle w:val="55"/>
        <w:numPr>
          <w:ilvl w:val="0"/>
          <w:numId w:val="0"/>
        </w:numPr>
        <w:ind w:left="0" w:leftChars="0" w:firstLine="0" w:firstLineChars="0"/>
        <w:rPr>
          <w:rFonts w:hint="eastAsia" w:ascii="仿宋" w:hAnsi="仿宋" w:eastAsia="仿宋" w:cs="仿宋"/>
          <w:color w:val="auto"/>
          <w:sz w:val="24"/>
          <w:szCs w:val="24"/>
          <w:highlight w:val="none"/>
        </w:rPr>
      </w:pPr>
    </w:p>
    <w:p w14:paraId="506F9B81">
      <w:pPr>
        <w:pStyle w:val="55"/>
        <w:numPr>
          <w:ilvl w:val="0"/>
          <w:numId w:val="0"/>
        </w:numPr>
        <w:ind w:left="0" w:leftChars="0" w:firstLine="0" w:firstLineChars="0"/>
        <w:rPr>
          <w:rFonts w:hint="eastAsia" w:ascii="仿宋" w:hAnsi="仿宋" w:eastAsia="仿宋" w:cs="仿宋"/>
          <w:color w:val="auto"/>
          <w:sz w:val="24"/>
          <w:szCs w:val="24"/>
          <w:highlight w:val="none"/>
        </w:rPr>
      </w:pPr>
    </w:p>
    <w:p w14:paraId="266C9611">
      <w:pPr>
        <w:pStyle w:val="55"/>
        <w:numPr>
          <w:ilvl w:val="0"/>
          <w:numId w:val="0"/>
        </w:numPr>
        <w:ind w:left="0" w:leftChars="0" w:firstLine="0" w:firstLineChars="0"/>
        <w:rPr>
          <w:rFonts w:hint="eastAsia" w:ascii="仿宋" w:hAnsi="仿宋" w:eastAsia="仿宋" w:cs="仿宋"/>
          <w:color w:val="auto"/>
          <w:sz w:val="24"/>
          <w:szCs w:val="24"/>
          <w:highlight w:val="none"/>
        </w:rPr>
      </w:pPr>
    </w:p>
    <w:p w14:paraId="76D5D055">
      <w:pPr>
        <w:pStyle w:val="55"/>
        <w:numPr>
          <w:ilvl w:val="0"/>
          <w:numId w:val="0"/>
        </w:numPr>
        <w:ind w:left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十一、响应文件</w:t>
      </w:r>
    </w:p>
    <w:p w14:paraId="24335977">
      <w:pPr>
        <w:pStyle w:val="55"/>
        <w:numPr>
          <w:ilvl w:val="-1"/>
          <w:numId w:val="0"/>
        </w:numPr>
        <w:spacing w:line="600" w:lineRule="exact"/>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1、投标文件封面(需加盖公章)</w:t>
      </w:r>
    </w:p>
    <w:p w14:paraId="100F1D04">
      <w:pPr>
        <w:pStyle w:val="55"/>
        <w:numPr>
          <w:ilvl w:val="-1"/>
          <w:numId w:val="0"/>
        </w:numPr>
        <w:spacing w:line="600" w:lineRule="exact"/>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2、法定代表人身份证明书</w:t>
      </w:r>
    </w:p>
    <w:p w14:paraId="768F97F9">
      <w:pPr>
        <w:pStyle w:val="55"/>
        <w:numPr>
          <w:ilvl w:val="-1"/>
          <w:numId w:val="0"/>
        </w:numPr>
        <w:spacing w:line="600" w:lineRule="exact"/>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3、投标文件签署授权委托书（详见询比采购文件）</w:t>
      </w:r>
    </w:p>
    <w:p w14:paraId="1C8D92F5">
      <w:pPr>
        <w:pStyle w:val="55"/>
        <w:numPr>
          <w:ilvl w:val="-1"/>
          <w:numId w:val="0"/>
        </w:numPr>
        <w:spacing w:line="600" w:lineRule="exact"/>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4、企业营业执照复印件(需加盖公章)</w:t>
      </w:r>
    </w:p>
    <w:p w14:paraId="194BB16F">
      <w:pPr>
        <w:pStyle w:val="55"/>
        <w:numPr>
          <w:ilvl w:val="-1"/>
          <w:numId w:val="0"/>
        </w:numPr>
        <w:spacing w:line="600" w:lineRule="exact"/>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5、投标廉洁承诺书（详见询比采购文件）</w:t>
      </w:r>
    </w:p>
    <w:p w14:paraId="696FE31A">
      <w:pPr>
        <w:pStyle w:val="55"/>
        <w:numPr>
          <w:ilvl w:val="-1"/>
          <w:numId w:val="0"/>
        </w:numPr>
        <w:spacing w:line="600" w:lineRule="exact"/>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6、投标报价表（详见询比采购文件）</w:t>
      </w:r>
    </w:p>
    <w:p w14:paraId="32B3F279">
      <w:pPr>
        <w:pStyle w:val="55"/>
        <w:numPr>
          <w:ilvl w:val="0"/>
          <w:numId w:val="0"/>
        </w:numPr>
        <w:ind w:left="0" w:leftChars="0" w:firstLine="0" w:firstLineChars="0"/>
        <w:jc w:val="center"/>
        <w:rPr>
          <w:rFonts w:hint="eastAsia" w:ascii="仿宋" w:hAnsi="仿宋" w:eastAsia="仿宋" w:cs="仿宋"/>
          <w:b/>
          <w:bCs/>
          <w:color w:val="auto"/>
          <w:sz w:val="24"/>
          <w:szCs w:val="24"/>
          <w:highlight w:val="none"/>
          <w:lang w:val="en-US" w:eastAsia="zh-CN"/>
        </w:rPr>
      </w:pPr>
    </w:p>
    <w:p w14:paraId="564D53BB">
      <w:pPr>
        <w:spacing w:line="360" w:lineRule="auto"/>
        <w:jc w:val="center"/>
        <w:rPr>
          <w:rFonts w:hint="eastAsia" w:ascii="仿宋" w:hAnsi="仿宋" w:eastAsia="仿宋" w:cs="仿宋"/>
          <w:b/>
          <w:color w:val="auto"/>
          <w:sz w:val="24"/>
          <w:szCs w:val="24"/>
          <w:highlight w:val="none"/>
        </w:rPr>
      </w:pPr>
    </w:p>
    <w:p w14:paraId="165FBE1E">
      <w:pPr>
        <w:spacing w:line="360" w:lineRule="auto"/>
        <w:jc w:val="center"/>
        <w:rPr>
          <w:rFonts w:hint="eastAsia" w:ascii="仿宋" w:hAnsi="仿宋" w:eastAsia="仿宋" w:cs="仿宋"/>
          <w:b/>
          <w:color w:val="auto"/>
          <w:sz w:val="24"/>
          <w:szCs w:val="24"/>
          <w:highlight w:val="none"/>
        </w:rPr>
      </w:pPr>
    </w:p>
    <w:p w14:paraId="155E99A2">
      <w:pPr>
        <w:spacing w:line="360" w:lineRule="auto"/>
        <w:jc w:val="center"/>
        <w:rPr>
          <w:rFonts w:hint="eastAsia" w:ascii="仿宋" w:hAnsi="仿宋" w:eastAsia="仿宋" w:cs="仿宋"/>
          <w:b/>
          <w:color w:val="auto"/>
          <w:sz w:val="24"/>
          <w:szCs w:val="24"/>
          <w:highlight w:val="none"/>
        </w:rPr>
      </w:pPr>
    </w:p>
    <w:p w14:paraId="4DBDDAAC">
      <w:pPr>
        <w:spacing w:line="360" w:lineRule="auto"/>
        <w:jc w:val="center"/>
        <w:rPr>
          <w:rFonts w:hint="eastAsia" w:ascii="仿宋" w:hAnsi="仿宋" w:eastAsia="仿宋" w:cs="仿宋"/>
          <w:b/>
          <w:color w:val="auto"/>
          <w:sz w:val="24"/>
          <w:szCs w:val="24"/>
          <w:highlight w:val="none"/>
        </w:rPr>
      </w:pPr>
    </w:p>
    <w:p w14:paraId="48F4178D">
      <w:pPr>
        <w:spacing w:line="360" w:lineRule="auto"/>
        <w:jc w:val="center"/>
        <w:rPr>
          <w:rFonts w:hint="eastAsia" w:ascii="仿宋" w:hAnsi="仿宋" w:eastAsia="仿宋" w:cs="仿宋"/>
          <w:b/>
          <w:color w:val="auto"/>
          <w:sz w:val="24"/>
          <w:szCs w:val="24"/>
          <w:highlight w:val="none"/>
        </w:rPr>
      </w:pPr>
    </w:p>
    <w:p w14:paraId="7D66687B">
      <w:pPr>
        <w:spacing w:line="360" w:lineRule="auto"/>
        <w:jc w:val="center"/>
        <w:rPr>
          <w:rFonts w:hint="eastAsia" w:ascii="仿宋" w:hAnsi="仿宋" w:eastAsia="仿宋" w:cs="仿宋"/>
          <w:b/>
          <w:color w:val="auto"/>
          <w:sz w:val="24"/>
          <w:szCs w:val="24"/>
          <w:highlight w:val="none"/>
        </w:rPr>
      </w:pPr>
    </w:p>
    <w:p w14:paraId="06D644D6">
      <w:pPr>
        <w:spacing w:line="360" w:lineRule="auto"/>
        <w:jc w:val="center"/>
        <w:rPr>
          <w:rFonts w:hint="eastAsia" w:ascii="仿宋" w:hAnsi="仿宋" w:eastAsia="仿宋" w:cs="仿宋"/>
          <w:b/>
          <w:color w:val="auto"/>
          <w:sz w:val="24"/>
          <w:szCs w:val="24"/>
          <w:highlight w:val="none"/>
        </w:rPr>
      </w:pPr>
    </w:p>
    <w:p w14:paraId="4F3FE1B9">
      <w:pPr>
        <w:spacing w:line="360" w:lineRule="auto"/>
        <w:jc w:val="center"/>
        <w:rPr>
          <w:rFonts w:hint="eastAsia" w:ascii="仿宋" w:hAnsi="仿宋" w:eastAsia="仿宋" w:cs="仿宋"/>
          <w:b/>
          <w:color w:val="auto"/>
          <w:sz w:val="24"/>
          <w:szCs w:val="24"/>
          <w:highlight w:val="none"/>
        </w:rPr>
      </w:pPr>
    </w:p>
    <w:p w14:paraId="1CF09C54">
      <w:pPr>
        <w:spacing w:line="360" w:lineRule="auto"/>
        <w:jc w:val="center"/>
        <w:rPr>
          <w:rFonts w:hint="eastAsia" w:ascii="仿宋" w:hAnsi="仿宋" w:eastAsia="仿宋" w:cs="仿宋"/>
          <w:b/>
          <w:color w:val="auto"/>
          <w:sz w:val="24"/>
          <w:szCs w:val="24"/>
          <w:highlight w:val="none"/>
        </w:rPr>
      </w:pPr>
    </w:p>
    <w:p w14:paraId="1BD41AEC">
      <w:pPr>
        <w:spacing w:line="360" w:lineRule="auto"/>
        <w:jc w:val="center"/>
        <w:rPr>
          <w:rFonts w:hint="eastAsia" w:ascii="仿宋" w:hAnsi="仿宋" w:eastAsia="仿宋" w:cs="仿宋"/>
          <w:b/>
          <w:color w:val="auto"/>
          <w:sz w:val="24"/>
          <w:szCs w:val="24"/>
          <w:highlight w:val="none"/>
        </w:rPr>
      </w:pPr>
    </w:p>
    <w:p w14:paraId="2B2A1A93">
      <w:pPr>
        <w:spacing w:line="360" w:lineRule="auto"/>
        <w:jc w:val="both"/>
        <w:rPr>
          <w:rFonts w:hint="eastAsia" w:ascii="仿宋" w:hAnsi="仿宋" w:eastAsia="仿宋" w:cs="仿宋"/>
          <w:b/>
          <w:color w:val="auto"/>
          <w:sz w:val="24"/>
          <w:szCs w:val="24"/>
          <w:highlight w:val="none"/>
        </w:rPr>
      </w:pPr>
    </w:p>
    <w:p w14:paraId="4DAB044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、法定代表人授权书</w:t>
      </w:r>
    </w:p>
    <w:p w14:paraId="78925DD1">
      <w:pPr>
        <w:spacing w:line="360" w:lineRule="auto"/>
        <w:jc w:val="center"/>
        <w:rPr>
          <w:rFonts w:hint="eastAsia" w:ascii="仿宋" w:hAnsi="仿宋" w:eastAsia="仿宋" w:cs="仿宋"/>
          <w:b/>
          <w:color w:val="auto"/>
          <w:sz w:val="24"/>
          <w:szCs w:val="24"/>
          <w:highlight w:val="none"/>
        </w:rPr>
      </w:pPr>
    </w:p>
    <w:p w14:paraId="1A6413C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21659C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2992EE9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0211E80">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6514EBED">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7DA433">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58ACBF">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D148604">
      <w:pPr>
        <w:spacing w:before="156" w:beforeLines="50" w:after="156" w:afterLines="50" w:line="360" w:lineRule="auto"/>
        <w:rPr>
          <w:rFonts w:hint="eastAsia" w:ascii="仿宋" w:hAnsi="仿宋" w:eastAsia="仿宋" w:cs="仿宋"/>
          <w:color w:val="auto"/>
          <w:sz w:val="24"/>
          <w:szCs w:val="24"/>
          <w:highlight w:val="none"/>
        </w:rPr>
      </w:pPr>
    </w:p>
    <w:p w14:paraId="642B62A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1602FFA1">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992C16B">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24A2D1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587EE2DD">
      <w:pPr>
        <w:spacing w:line="360" w:lineRule="auto"/>
        <w:jc w:val="center"/>
        <w:rPr>
          <w:rFonts w:hint="eastAsia" w:ascii="仿宋" w:hAnsi="仿宋" w:eastAsia="仿宋" w:cs="仿宋"/>
          <w:b/>
          <w:color w:val="auto"/>
          <w:sz w:val="24"/>
          <w:szCs w:val="24"/>
          <w:highlight w:val="none"/>
        </w:rPr>
      </w:pPr>
    </w:p>
    <w:p w14:paraId="57F0A21E">
      <w:pPr>
        <w:spacing w:line="360" w:lineRule="auto"/>
        <w:jc w:val="center"/>
        <w:rPr>
          <w:rFonts w:hint="eastAsia" w:ascii="仿宋" w:hAnsi="仿宋" w:eastAsia="仿宋" w:cs="仿宋"/>
          <w:b/>
          <w:color w:val="auto"/>
          <w:sz w:val="24"/>
          <w:szCs w:val="24"/>
          <w:highlight w:val="none"/>
        </w:rPr>
      </w:pPr>
    </w:p>
    <w:p w14:paraId="1933A091">
      <w:pPr>
        <w:spacing w:line="360" w:lineRule="auto"/>
        <w:jc w:val="center"/>
        <w:rPr>
          <w:rFonts w:hint="eastAsia" w:ascii="仿宋" w:hAnsi="仿宋" w:eastAsia="仿宋" w:cs="仿宋"/>
          <w:b/>
          <w:color w:val="auto"/>
          <w:sz w:val="24"/>
          <w:szCs w:val="24"/>
          <w:highlight w:val="none"/>
        </w:rPr>
      </w:pPr>
    </w:p>
    <w:p w14:paraId="27817FB6">
      <w:pPr>
        <w:spacing w:line="360" w:lineRule="auto"/>
        <w:jc w:val="center"/>
        <w:rPr>
          <w:rFonts w:hint="eastAsia" w:ascii="仿宋" w:hAnsi="仿宋" w:eastAsia="仿宋" w:cs="仿宋"/>
          <w:b/>
          <w:color w:val="auto"/>
          <w:sz w:val="24"/>
          <w:szCs w:val="24"/>
          <w:highlight w:val="none"/>
        </w:rPr>
      </w:pPr>
    </w:p>
    <w:p w14:paraId="4AF51946">
      <w:pPr>
        <w:spacing w:line="360" w:lineRule="auto"/>
        <w:jc w:val="center"/>
        <w:rPr>
          <w:rFonts w:hint="eastAsia" w:ascii="仿宋" w:hAnsi="仿宋" w:eastAsia="仿宋" w:cs="仿宋"/>
          <w:b/>
          <w:color w:val="auto"/>
          <w:sz w:val="24"/>
          <w:szCs w:val="24"/>
          <w:highlight w:val="none"/>
        </w:rPr>
      </w:pPr>
    </w:p>
    <w:p w14:paraId="0D8BD80D">
      <w:pPr>
        <w:spacing w:line="360" w:lineRule="auto"/>
        <w:jc w:val="both"/>
        <w:rPr>
          <w:rFonts w:hint="eastAsia" w:ascii="仿宋" w:hAnsi="仿宋" w:eastAsia="仿宋" w:cs="仿宋"/>
          <w:b/>
          <w:color w:val="auto"/>
          <w:sz w:val="24"/>
          <w:szCs w:val="24"/>
          <w:highlight w:val="none"/>
        </w:rPr>
      </w:pPr>
    </w:p>
    <w:p w14:paraId="2E0BEE0E">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39E7F372">
      <w:pPr>
        <w:spacing w:line="360" w:lineRule="auto"/>
        <w:ind w:firstLine="490" w:firstLineChars="200"/>
        <w:rPr>
          <w:rFonts w:hint="eastAsia" w:ascii="仿宋" w:hAnsi="仿宋" w:eastAsia="仿宋" w:cs="仿宋"/>
          <w:color w:val="auto"/>
          <w:sz w:val="24"/>
          <w:szCs w:val="24"/>
          <w:highlight w:val="none"/>
        </w:rPr>
      </w:pPr>
    </w:p>
    <w:p w14:paraId="48D92E44">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024FD07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46AC4A2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2E524B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auto"/>
          <w:sz w:val="24"/>
          <w:szCs w:val="24"/>
          <w:highlight w:val="none"/>
          <w:u w:val="single"/>
        </w:rPr>
      </w:pPr>
    </w:p>
    <w:p w14:paraId="50A60796">
      <w:pPr>
        <w:spacing w:line="360" w:lineRule="auto"/>
        <w:ind w:firstLine="4655" w:firstLineChars="1900"/>
        <w:rPr>
          <w:rFonts w:hint="eastAsia" w:ascii="仿宋" w:hAnsi="仿宋" w:eastAsia="仿宋" w:cs="仿宋"/>
          <w:color w:val="auto"/>
          <w:sz w:val="24"/>
          <w:szCs w:val="24"/>
          <w:highlight w:val="none"/>
        </w:rPr>
      </w:pPr>
    </w:p>
    <w:p w14:paraId="202D9625">
      <w:pPr>
        <w:spacing w:line="360" w:lineRule="auto"/>
        <w:ind w:firstLine="4410" w:firstLineChars="18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承诺方签字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659FF597">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3E904E71">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3E5A5967">
      <w:pPr>
        <w:pStyle w:val="55"/>
        <w:rPr>
          <w:rFonts w:hint="eastAsia" w:ascii="仿宋" w:hAnsi="仿宋" w:eastAsia="仿宋" w:cs="仿宋"/>
          <w:color w:val="auto"/>
          <w:sz w:val="24"/>
          <w:szCs w:val="24"/>
          <w:highlight w:val="none"/>
        </w:rPr>
      </w:pPr>
    </w:p>
    <w:p w14:paraId="693A6FB6">
      <w:pPr>
        <w:pStyle w:val="55"/>
        <w:rPr>
          <w:rFonts w:hint="eastAsia" w:ascii="仿宋" w:hAnsi="仿宋" w:eastAsia="仿宋" w:cs="仿宋"/>
          <w:color w:val="auto"/>
          <w:sz w:val="24"/>
          <w:szCs w:val="24"/>
          <w:highlight w:val="none"/>
        </w:rPr>
      </w:pPr>
    </w:p>
    <w:p w14:paraId="193DBB7A">
      <w:pPr>
        <w:pStyle w:val="55"/>
        <w:rPr>
          <w:rFonts w:hint="eastAsia" w:ascii="仿宋" w:hAnsi="仿宋" w:eastAsia="仿宋" w:cs="仿宋"/>
          <w:color w:val="auto"/>
          <w:sz w:val="24"/>
          <w:szCs w:val="24"/>
          <w:highlight w:val="none"/>
        </w:rPr>
      </w:pPr>
    </w:p>
    <w:p w14:paraId="63DCA8C7">
      <w:pPr>
        <w:pStyle w:val="55"/>
        <w:rPr>
          <w:rFonts w:hint="eastAsia" w:ascii="仿宋" w:hAnsi="仿宋" w:eastAsia="仿宋" w:cs="仿宋"/>
          <w:color w:val="auto"/>
          <w:sz w:val="24"/>
          <w:szCs w:val="24"/>
          <w:highlight w:val="none"/>
        </w:rPr>
      </w:pPr>
    </w:p>
    <w:p w14:paraId="281FD339">
      <w:pPr>
        <w:pStyle w:val="55"/>
        <w:rPr>
          <w:rFonts w:hint="eastAsia" w:ascii="仿宋" w:hAnsi="仿宋" w:eastAsia="仿宋" w:cs="仿宋"/>
          <w:color w:val="auto"/>
          <w:sz w:val="24"/>
          <w:szCs w:val="24"/>
          <w:highlight w:val="none"/>
        </w:rPr>
      </w:pPr>
    </w:p>
    <w:p w14:paraId="174DF786">
      <w:pPr>
        <w:pStyle w:val="55"/>
        <w:rPr>
          <w:rFonts w:hint="eastAsia" w:ascii="仿宋" w:hAnsi="仿宋" w:eastAsia="仿宋" w:cs="仿宋"/>
          <w:color w:val="auto"/>
          <w:sz w:val="24"/>
          <w:szCs w:val="24"/>
          <w:highlight w:val="none"/>
        </w:rPr>
      </w:pPr>
    </w:p>
    <w:p w14:paraId="31DA8C24">
      <w:pPr>
        <w:pStyle w:val="55"/>
        <w:rPr>
          <w:rFonts w:hint="eastAsia" w:ascii="仿宋" w:hAnsi="仿宋" w:eastAsia="仿宋" w:cs="仿宋"/>
          <w:color w:val="auto"/>
          <w:sz w:val="24"/>
          <w:szCs w:val="24"/>
          <w:highlight w:val="none"/>
        </w:rPr>
      </w:pPr>
    </w:p>
    <w:p w14:paraId="77010CC5">
      <w:pPr>
        <w:pStyle w:val="55"/>
        <w:rPr>
          <w:rFonts w:hint="eastAsia" w:ascii="仿宋" w:hAnsi="仿宋" w:eastAsia="仿宋" w:cs="仿宋"/>
          <w:color w:val="auto"/>
          <w:sz w:val="24"/>
          <w:szCs w:val="24"/>
          <w:highlight w:val="none"/>
        </w:rPr>
      </w:pPr>
    </w:p>
    <w:p w14:paraId="3616D87C">
      <w:pPr>
        <w:pStyle w:val="55"/>
        <w:rPr>
          <w:rFonts w:hint="eastAsia" w:ascii="仿宋" w:hAnsi="仿宋" w:eastAsia="仿宋" w:cs="仿宋"/>
          <w:color w:val="auto"/>
          <w:sz w:val="24"/>
          <w:szCs w:val="24"/>
          <w:highlight w:val="none"/>
        </w:rPr>
      </w:pPr>
    </w:p>
    <w:p w14:paraId="409B15E3">
      <w:pPr>
        <w:pStyle w:val="55"/>
        <w:rPr>
          <w:rFonts w:hint="eastAsia" w:ascii="仿宋" w:hAnsi="仿宋" w:eastAsia="仿宋" w:cs="仿宋"/>
          <w:color w:val="auto"/>
          <w:sz w:val="24"/>
          <w:szCs w:val="24"/>
          <w:highlight w:val="none"/>
        </w:rPr>
      </w:pPr>
    </w:p>
    <w:p w14:paraId="10D9974E">
      <w:pPr>
        <w:spacing w:line="270" w:lineRule="atLeast"/>
        <w:jc w:val="both"/>
        <w:outlineLvl w:val="1"/>
        <w:rPr>
          <w:rFonts w:hint="eastAsia" w:ascii="宋体" w:hAnsi="宋体" w:eastAsia="宋体" w:cs="宋体"/>
          <w:b/>
          <w:bCs/>
          <w:color w:val="auto"/>
          <w:spacing w:val="26"/>
          <w:sz w:val="28"/>
          <w:szCs w:val="28"/>
          <w:highlight w:val="none"/>
          <w:lang w:val="en-US" w:eastAsia="zh-CN"/>
        </w:rPr>
      </w:pPr>
      <w:bookmarkStart w:id="1" w:name="_Toc132638962"/>
    </w:p>
    <w:p w14:paraId="500182E9">
      <w:pPr>
        <w:numPr>
          <w:ilvl w:val="0"/>
          <w:numId w:val="5"/>
        </w:numPr>
        <w:spacing w:line="360" w:lineRule="auto"/>
        <w:jc w:val="center"/>
        <w:outlineLvl w:val="9"/>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val="en-US" w:eastAsia="zh-CN"/>
        </w:rPr>
        <w:t>竞价人</w:t>
      </w:r>
      <w:r>
        <w:rPr>
          <w:rFonts w:hint="eastAsia" w:ascii="仿宋" w:hAnsi="仿宋" w:eastAsia="仿宋" w:cs="仿宋"/>
          <w:b/>
          <w:bCs/>
          <w:color w:val="auto"/>
          <w:spacing w:val="0"/>
          <w:sz w:val="24"/>
          <w:szCs w:val="24"/>
          <w:highlight w:val="none"/>
        </w:rPr>
        <w:t>自有产权车辆清单表</w:t>
      </w:r>
      <w:bookmarkEnd w:id="1"/>
    </w:p>
    <w:p w14:paraId="073B4072">
      <w:pPr>
        <w:numPr>
          <w:ilvl w:val="-1"/>
          <w:numId w:val="0"/>
        </w:numPr>
        <w:spacing w:line="240" w:lineRule="exact"/>
        <w:jc w:val="both"/>
        <w:outlineLvl w:val="9"/>
        <w:rPr>
          <w:rFonts w:hint="eastAsia" w:ascii="仿宋" w:hAnsi="仿宋" w:eastAsia="仿宋" w:cs="仿宋"/>
          <w:b/>
          <w:bCs/>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626"/>
        <w:gridCol w:w="1305"/>
        <w:gridCol w:w="1525"/>
        <w:gridCol w:w="1275"/>
        <w:gridCol w:w="1715"/>
      </w:tblGrid>
      <w:tr w14:paraId="60EB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E06DAB2">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序号</w:t>
            </w:r>
          </w:p>
        </w:tc>
        <w:tc>
          <w:tcPr>
            <w:tcW w:w="1626" w:type="dxa"/>
            <w:noWrap w:val="0"/>
            <w:vAlign w:val="center"/>
          </w:tcPr>
          <w:p w14:paraId="48DF0B9A">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车辆类型</w:t>
            </w:r>
          </w:p>
        </w:tc>
        <w:tc>
          <w:tcPr>
            <w:tcW w:w="1305" w:type="dxa"/>
            <w:noWrap w:val="0"/>
            <w:vAlign w:val="center"/>
          </w:tcPr>
          <w:p w14:paraId="4E9004F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使用性质</w:t>
            </w:r>
          </w:p>
        </w:tc>
        <w:tc>
          <w:tcPr>
            <w:tcW w:w="1525" w:type="dxa"/>
            <w:noWrap w:val="0"/>
            <w:vAlign w:val="center"/>
          </w:tcPr>
          <w:p w14:paraId="0792EAB3">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Times New Roman"/>
                <w:color w:val="auto"/>
                <w:highlight w:val="none"/>
              </w:rPr>
              <w:t>品牌型号</w:t>
            </w:r>
          </w:p>
        </w:tc>
        <w:tc>
          <w:tcPr>
            <w:tcW w:w="1275" w:type="dxa"/>
            <w:noWrap w:val="0"/>
            <w:vAlign w:val="center"/>
          </w:tcPr>
          <w:p w14:paraId="2EAABF2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车辆号码</w:t>
            </w:r>
          </w:p>
        </w:tc>
        <w:tc>
          <w:tcPr>
            <w:tcW w:w="1715" w:type="dxa"/>
            <w:noWrap w:val="0"/>
            <w:vAlign w:val="center"/>
          </w:tcPr>
          <w:p w14:paraId="37C6998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备</w:t>
            </w:r>
            <w:r>
              <w:rPr>
                <w:rFonts w:hint="eastAsia" w:ascii="楷体" w:hAnsi="楷体" w:eastAsia="楷体" w:cs="楷体"/>
                <w:color w:val="auto"/>
                <w:highlight w:val="none"/>
                <w:lang w:val="en-US" w:eastAsia="zh-CN"/>
              </w:rPr>
              <w:t xml:space="preserve">  </w:t>
            </w:r>
            <w:r>
              <w:rPr>
                <w:rFonts w:hint="eastAsia" w:ascii="楷体" w:hAnsi="楷体" w:eastAsia="楷体" w:cs="楷体"/>
                <w:color w:val="auto"/>
                <w:highlight w:val="none"/>
              </w:rPr>
              <w:t>注</w:t>
            </w:r>
          </w:p>
        </w:tc>
      </w:tr>
      <w:tr w14:paraId="3DEC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18F79EA">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r>
              <w:rPr>
                <w:rFonts w:hint="default" w:ascii="楷体" w:hAnsi="楷体" w:eastAsia="楷体" w:cs="楷体"/>
                <w:color w:val="auto"/>
                <w:highlight w:val="none"/>
              </w:rPr>
              <w:t>1</w:t>
            </w:r>
          </w:p>
        </w:tc>
        <w:tc>
          <w:tcPr>
            <w:tcW w:w="1626" w:type="dxa"/>
            <w:noWrap w:val="0"/>
            <w:vAlign w:val="center"/>
          </w:tcPr>
          <w:p w14:paraId="7C7A12CB">
            <w:pPr>
              <w:keepNext w:val="0"/>
              <w:keepLines w:val="0"/>
              <w:suppressLineNumbers w:val="0"/>
              <w:spacing w:before="0" w:beforeAutospacing="0" w:after="0" w:afterAutospacing="0"/>
              <w:ind w:left="0" w:right="0"/>
              <w:jc w:val="center"/>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罐  车</w:t>
            </w:r>
          </w:p>
        </w:tc>
        <w:tc>
          <w:tcPr>
            <w:tcW w:w="1305" w:type="dxa"/>
            <w:noWrap w:val="0"/>
            <w:vAlign w:val="center"/>
          </w:tcPr>
          <w:p w14:paraId="6BFA54F8">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商用</w:t>
            </w:r>
          </w:p>
        </w:tc>
        <w:tc>
          <w:tcPr>
            <w:tcW w:w="1525" w:type="dxa"/>
            <w:noWrap w:val="0"/>
            <w:vAlign w:val="center"/>
          </w:tcPr>
          <w:p w14:paraId="56682D0D">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w:t>
            </w:r>
          </w:p>
        </w:tc>
        <w:tc>
          <w:tcPr>
            <w:tcW w:w="1275" w:type="dxa"/>
            <w:noWrap w:val="0"/>
            <w:vAlign w:val="center"/>
          </w:tcPr>
          <w:p w14:paraId="7ACABB30">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皖G*****</w:t>
            </w:r>
          </w:p>
        </w:tc>
        <w:tc>
          <w:tcPr>
            <w:tcW w:w="1715" w:type="dxa"/>
            <w:noWrap w:val="0"/>
            <w:vAlign w:val="center"/>
          </w:tcPr>
          <w:p w14:paraId="62A503A7">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0009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F1C3D91">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r>
              <w:rPr>
                <w:rFonts w:hint="default" w:ascii="楷体" w:hAnsi="楷体" w:eastAsia="楷体" w:cs="楷体"/>
                <w:color w:val="auto"/>
                <w:highlight w:val="none"/>
              </w:rPr>
              <w:t>2</w:t>
            </w:r>
          </w:p>
        </w:tc>
        <w:tc>
          <w:tcPr>
            <w:tcW w:w="1626" w:type="dxa"/>
            <w:noWrap w:val="0"/>
            <w:vAlign w:val="center"/>
          </w:tcPr>
          <w:p w14:paraId="410C75B3">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305" w:type="dxa"/>
            <w:noWrap w:val="0"/>
            <w:vAlign w:val="center"/>
          </w:tcPr>
          <w:p w14:paraId="69B2D165">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525" w:type="dxa"/>
            <w:noWrap w:val="0"/>
            <w:vAlign w:val="center"/>
          </w:tcPr>
          <w:p w14:paraId="213624C9">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275" w:type="dxa"/>
            <w:noWrap w:val="0"/>
            <w:vAlign w:val="center"/>
          </w:tcPr>
          <w:p w14:paraId="47FE8871">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715" w:type="dxa"/>
            <w:noWrap w:val="0"/>
            <w:vAlign w:val="center"/>
          </w:tcPr>
          <w:p w14:paraId="1472938E">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04F6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597E1EC">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r>
              <w:rPr>
                <w:rFonts w:hint="default" w:ascii="楷体" w:hAnsi="楷体" w:eastAsia="楷体" w:cs="楷体"/>
                <w:color w:val="auto"/>
                <w:highlight w:val="none"/>
              </w:rPr>
              <w:t>3</w:t>
            </w:r>
          </w:p>
        </w:tc>
        <w:tc>
          <w:tcPr>
            <w:tcW w:w="1626" w:type="dxa"/>
            <w:noWrap w:val="0"/>
            <w:vAlign w:val="center"/>
          </w:tcPr>
          <w:p w14:paraId="2421AAFB">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305" w:type="dxa"/>
            <w:noWrap w:val="0"/>
            <w:vAlign w:val="center"/>
          </w:tcPr>
          <w:p w14:paraId="74B16B6F">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525" w:type="dxa"/>
            <w:noWrap w:val="0"/>
            <w:vAlign w:val="center"/>
          </w:tcPr>
          <w:p w14:paraId="1BC06C1B">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275" w:type="dxa"/>
            <w:noWrap w:val="0"/>
            <w:vAlign w:val="center"/>
          </w:tcPr>
          <w:p w14:paraId="2880DEAE">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715" w:type="dxa"/>
            <w:noWrap w:val="0"/>
            <w:vAlign w:val="center"/>
          </w:tcPr>
          <w:p w14:paraId="017158BC">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1F44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8160963">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r>
              <w:rPr>
                <w:rFonts w:hint="default" w:ascii="楷体" w:hAnsi="楷体" w:eastAsia="楷体" w:cs="楷体"/>
                <w:color w:val="auto"/>
                <w:highlight w:val="none"/>
              </w:rPr>
              <w:t>4</w:t>
            </w:r>
          </w:p>
        </w:tc>
        <w:tc>
          <w:tcPr>
            <w:tcW w:w="1626" w:type="dxa"/>
            <w:noWrap w:val="0"/>
            <w:vAlign w:val="center"/>
          </w:tcPr>
          <w:p w14:paraId="7809C18A">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305" w:type="dxa"/>
            <w:noWrap w:val="0"/>
            <w:vAlign w:val="center"/>
          </w:tcPr>
          <w:p w14:paraId="2877306F">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525" w:type="dxa"/>
            <w:noWrap w:val="0"/>
            <w:vAlign w:val="center"/>
          </w:tcPr>
          <w:p w14:paraId="2571F1E7">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275" w:type="dxa"/>
            <w:noWrap w:val="0"/>
            <w:vAlign w:val="center"/>
          </w:tcPr>
          <w:p w14:paraId="3EC3F2A6">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c>
          <w:tcPr>
            <w:tcW w:w="1715" w:type="dxa"/>
            <w:noWrap w:val="0"/>
            <w:vAlign w:val="center"/>
          </w:tcPr>
          <w:p w14:paraId="714CA142">
            <w:pPr>
              <w:keepNext w:val="0"/>
              <w:keepLines w:val="0"/>
              <w:suppressLineNumbers w:val="0"/>
              <w:spacing w:before="0" w:beforeAutospacing="0" w:after="0" w:afterAutospacing="0"/>
              <w:ind w:left="0" w:right="0"/>
              <w:jc w:val="center"/>
              <w:rPr>
                <w:rFonts w:hint="default" w:ascii="楷体" w:hAnsi="楷体" w:eastAsia="楷体" w:cs="楷体"/>
                <w:color w:val="auto"/>
                <w:highlight w:val="none"/>
              </w:rPr>
            </w:pPr>
          </w:p>
        </w:tc>
      </w:tr>
      <w:tr w14:paraId="6CDD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042D72E8">
            <w:pPr>
              <w:keepNext w:val="0"/>
              <w:keepLines w:val="0"/>
              <w:suppressLineNumbers w:val="0"/>
              <w:spacing w:before="0" w:beforeAutospacing="0" w:after="0" w:afterAutospacing="0"/>
              <w:ind w:left="0" w:right="0"/>
              <w:jc w:val="center"/>
              <w:rPr>
                <w:rFonts w:hint="eastAsia" w:ascii="楷体" w:hAnsi="楷体" w:eastAsia="楷体" w:cs="Times New Roman"/>
                <w:color w:val="auto"/>
                <w:highlight w:val="none"/>
                <w:lang w:val="en-US" w:eastAsia="zh-CN"/>
              </w:rPr>
            </w:pPr>
            <w:r>
              <w:rPr>
                <w:rFonts w:hint="eastAsia" w:ascii="楷体" w:hAnsi="楷体" w:eastAsia="楷体" w:cs="Times New Roman"/>
                <w:color w:val="auto"/>
                <w:highlight w:val="none"/>
                <w:lang w:val="en-US" w:eastAsia="zh-CN"/>
              </w:rPr>
              <w:t>5</w:t>
            </w:r>
          </w:p>
        </w:tc>
        <w:tc>
          <w:tcPr>
            <w:tcW w:w="1626" w:type="dxa"/>
            <w:noWrap w:val="0"/>
            <w:vAlign w:val="center"/>
          </w:tcPr>
          <w:p w14:paraId="7BAD1A43">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3BAE6B2D">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0B3B62F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295800A0">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4107BF01">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7B66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26FF336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04D392E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259B577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71E3E16D">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50CB0473">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6A5EDF9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461A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EABB932">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6C8AACE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1CE6DD6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6EA7CD0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38E6FC1A">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0E3B57D5">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3FDF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CFDE1C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230485CD">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482510B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1DC8006A">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56CF52BB">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254EAA4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E52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D0F0A0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192258D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79BD6AA3">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3A25298A">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1F1231F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14AD5770">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5C46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C3133F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5014A58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2993436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6358E6AF">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2B8B525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5BCB227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6619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DED7DDF">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159573E1">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18957BC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783E9372">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4C0FDEC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7A9080F1">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BBD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BE2807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1F2533EA">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4E80B86F">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3C47EF4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518587F2">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3971236B">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3650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A4980E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47B85FFB">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5F8FCB2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57559A0B">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3913FE29">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3F27567A">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821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17474470">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4BB1B13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3E58AFD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26F3951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0AFA5FE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7C13700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172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3EFD3B8C">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364A7AD0">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6CC200B3">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69C0ABDF">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18B100E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66598D0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671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5179C988">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626" w:type="dxa"/>
            <w:noWrap w:val="0"/>
            <w:vAlign w:val="center"/>
          </w:tcPr>
          <w:p w14:paraId="228EED9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6A15EF41">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04FCBEB5">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77600D1F">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5C766A7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0655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405F7BA6">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w:t>
            </w:r>
          </w:p>
        </w:tc>
        <w:tc>
          <w:tcPr>
            <w:tcW w:w="1626" w:type="dxa"/>
            <w:noWrap w:val="0"/>
            <w:vAlign w:val="center"/>
          </w:tcPr>
          <w:p w14:paraId="17BA1182">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15319711">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2EF39DCB">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3A763B10">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0D38140E">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r w14:paraId="210C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64" w:type="dxa"/>
            <w:noWrap w:val="0"/>
            <w:vAlign w:val="center"/>
          </w:tcPr>
          <w:p w14:paraId="7778A5B4">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r>
              <w:rPr>
                <w:rFonts w:hint="eastAsia" w:ascii="楷体" w:hAnsi="楷体" w:eastAsia="楷体" w:cs="楷体"/>
                <w:color w:val="auto"/>
                <w:highlight w:val="none"/>
              </w:rPr>
              <w:t>合计</w:t>
            </w:r>
          </w:p>
        </w:tc>
        <w:tc>
          <w:tcPr>
            <w:tcW w:w="1626" w:type="dxa"/>
            <w:noWrap w:val="0"/>
            <w:vAlign w:val="center"/>
          </w:tcPr>
          <w:p w14:paraId="60D2559F">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305" w:type="dxa"/>
            <w:noWrap w:val="0"/>
            <w:vAlign w:val="center"/>
          </w:tcPr>
          <w:p w14:paraId="6A8A56A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525" w:type="dxa"/>
            <w:noWrap w:val="0"/>
            <w:vAlign w:val="center"/>
          </w:tcPr>
          <w:p w14:paraId="0A8831E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275" w:type="dxa"/>
            <w:noWrap w:val="0"/>
            <w:vAlign w:val="center"/>
          </w:tcPr>
          <w:p w14:paraId="5F4E6A61">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c>
          <w:tcPr>
            <w:tcW w:w="1715" w:type="dxa"/>
            <w:noWrap w:val="0"/>
            <w:vAlign w:val="center"/>
          </w:tcPr>
          <w:p w14:paraId="155956F7">
            <w:pPr>
              <w:keepNext w:val="0"/>
              <w:keepLines w:val="0"/>
              <w:suppressLineNumbers w:val="0"/>
              <w:spacing w:before="0" w:beforeAutospacing="0" w:after="0" w:afterAutospacing="0"/>
              <w:ind w:left="0" w:right="0"/>
              <w:jc w:val="center"/>
              <w:rPr>
                <w:rFonts w:hint="default" w:ascii="楷体" w:hAnsi="楷体" w:eastAsia="楷体" w:cs="Times New Roman"/>
                <w:color w:val="auto"/>
                <w:highlight w:val="none"/>
              </w:rPr>
            </w:pPr>
          </w:p>
        </w:tc>
      </w:tr>
    </w:tbl>
    <w:p w14:paraId="68A70965">
      <w:pPr>
        <w:spacing w:line="270" w:lineRule="atLeast"/>
        <w:jc w:val="left"/>
        <w:outlineLvl w:val="1"/>
        <w:rPr>
          <w:rFonts w:hint="eastAsia" w:ascii="楷体" w:hAnsi="楷体" w:eastAsia="楷体" w:cs="楷体"/>
          <w:b/>
          <w:color w:val="auto"/>
          <w:highlight w:val="none"/>
          <w:lang w:eastAsia="zh-CN"/>
        </w:rPr>
      </w:pPr>
      <w:r>
        <w:rPr>
          <w:rFonts w:hint="eastAsia" w:ascii="楷体" w:hAnsi="楷体" w:eastAsia="楷体" w:cs="楷体"/>
          <w:b/>
          <w:color w:val="auto"/>
          <w:highlight w:val="none"/>
        </w:rPr>
        <w:t>注：须同时附车辆保险单、营运证、行驶证、车辆照片等相关材料扫描件</w:t>
      </w:r>
      <w:r>
        <w:rPr>
          <w:rFonts w:hint="eastAsia" w:ascii="楷体" w:hAnsi="楷体" w:eastAsia="楷体" w:cs="楷体"/>
          <w:b/>
          <w:color w:val="auto"/>
          <w:highlight w:val="none"/>
          <w:lang w:eastAsia="zh-CN"/>
        </w:rPr>
        <w:t>。</w:t>
      </w:r>
    </w:p>
    <w:p w14:paraId="3F140BC3">
      <w:pPr>
        <w:pStyle w:val="55"/>
        <w:numPr>
          <w:ilvl w:val="0"/>
          <w:numId w:val="0"/>
        </w:numPr>
        <w:ind w:left="0" w:leftChars="0" w:firstLine="0" w:firstLineChars="0"/>
        <w:jc w:val="both"/>
        <w:rPr>
          <w:rFonts w:hint="eastAsia" w:ascii="仿宋" w:hAnsi="仿宋" w:eastAsia="仿宋" w:cs="仿宋"/>
          <w:b/>
          <w:bCs/>
          <w:color w:val="auto"/>
          <w:sz w:val="24"/>
          <w:szCs w:val="24"/>
          <w:highlight w:val="none"/>
          <w:lang w:val="en-US" w:eastAsia="zh-CN"/>
        </w:rPr>
        <w:sectPr>
          <w:headerReference r:id="rId6" w:type="default"/>
          <w:pgSz w:w="11906" w:h="16838"/>
          <w:pgMar w:top="1417" w:right="1338" w:bottom="1417" w:left="1468" w:header="851" w:footer="272" w:gutter="283"/>
          <w:cols w:space="0" w:num="1"/>
          <w:rtlGutter w:val="0"/>
          <w:docGrid w:type="linesAndChars" w:linePitch="312" w:charSpace="1033"/>
        </w:sectPr>
      </w:pPr>
    </w:p>
    <w:p w14:paraId="60D63B8C">
      <w:pPr>
        <w:shd w:val="clear"/>
        <w:jc w:val="both"/>
        <w:rPr>
          <w:rFonts w:hint="eastAsia" w:ascii="仿宋" w:hAnsi="仿宋" w:eastAsia="仿宋" w:cs="仿宋"/>
          <w:b/>
          <w:bCs/>
          <w:color w:val="auto"/>
          <w:sz w:val="24"/>
          <w:szCs w:val="24"/>
          <w:highlight w:val="none"/>
          <w:u w:val="thick"/>
          <w:lang w:val="en-US" w:eastAsia="zh-CN" w:bidi="ar"/>
        </w:rPr>
      </w:pPr>
    </w:p>
    <w:p w14:paraId="18096585">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 xml:space="preserve">铜陵有色金属集团铜冠建筑安装股份有限公司2025年度矿山充填胶凝材料运输业务 </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4D452560">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TGJA-JX-2025-033</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900"/>
        <w:gridCol w:w="563"/>
        <w:gridCol w:w="1761"/>
        <w:gridCol w:w="1262"/>
        <w:gridCol w:w="1170"/>
        <w:gridCol w:w="1620"/>
        <w:gridCol w:w="1335"/>
        <w:gridCol w:w="1710"/>
        <w:gridCol w:w="1691"/>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864" w:type="dxa"/>
            <w:vMerge w:val="restart"/>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900" w:type="dxa"/>
            <w:vMerge w:val="restart"/>
            <w:noWrap w:val="0"/>
            <w:vAlign w:val="center"/>
          </w:tcPr>
          <w:p w14:paraId="31F1C35A">
            <w:pPr>
              <w:keepNext w:val="0"/>
              <w:keepLines w:val="0"/>
              <w:suppressLineNumbers w:val="0"/>
              <w:spacing w:before="0" w:beforeAutospacing="0" w:after="0" w:afterAutospacing="0"/>
              <w:ind w:left="0" w:right="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563" w:type="dxa"/>
            <w:vMerge w:val="restart"/>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1761" w:type="dxa"/>
            <w:vMerge w:val="restart"/>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50D2D87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2432" w:type="dxa"/>
            <w:gridSpan w:val="2"/>
            <w:vMerge w:val="restart"/>
            <w:noWrap w:val="0"/>
            <w:vAlign w:val="center"/>
          </w:tcPr>
          <w:p w14:paraId="16A6634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5E35EA4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620" w:type="dxa"/>
            <w:vMerge w:val="restart"/>
            <w:noWrap w:val="0"/>
            <w:vAlign w:val="center"/>
          </w:tcPr>
          <w:p w14:paraId="6D7DE75E">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78645F2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3045" w:type="dxa"/>
            <w:gridSpan w:val="2"/>
            <w:noWrap w:val="0"/>
            <w:vAlign w:val="center"/>
          </w:tcPr>
          <w:p w14:paraId="572AEB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691" w:type="dxa"/>
            <w:vMerge w:val="restart"/>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64" w:type="dxa"/>
            <w:vMerge w:val="continue"/>
            <w:noWrap w:val="0"/>
            <w:vAlign w:val="center"/>
          </w:tcPr>
          <w:p w14:paraId="6FFD35C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900" w:type="dxa"/>
            <w:vMerge w:val="continue"/>
            <w:noWrap w:val="0"/>
            <w:vAlign w:val="center"/>
          </w:tcPr>
          <w:p w14:paraId="785F4B5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563" w:type="dxa"/>
            <w:vMerge w:val="continue"/>
            <w:noWrap w:val="0"/>
            <w:vAlign w:val="center"/>
          </w:tcPr>
          <w:p w14:paraId="4407F58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761" w:type="dxa"/>
            <w:vMerge w:val="continue"/>
            <w:noWrap w:val="0"/>
            <w:vAlign w:val="center"/>
          </w:tcPr>
          <w:p w14:paraId="246FD10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32" w:type="dxa"/>
            <w:gridSpan w:val="2"/>
            <w:vMerge w:val="continue"/>
            <w:noWrap w:val="0"/>
            <w:vAlign w:val="center"/>
          </w:tcPr>
          <w:p w14:paraId="12FA54A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620" w:type="dxa"/>
            <w:vMerge w:val="continue"/>
            <w:noWrap w:val="0"/>
            <w:vAlign w:val="center"/>
          </w:tcPr>
          <w:p w14:paraId="6006336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335" w:type="dxa"/>
            <w:noWrap w:val="0"/>
            <w:vAlign w:val="center"/>
          </w:tcPr>
          <w:p w14:paraId="4EEC52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710" w:type="dxa"/>
            <w:noWrap w:val="0"/>
            <w:vAlign w:val="center"/>
          </w:tcPr>
          <w:p w14:paraId="5183959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691" w:type="dxa"/>
            <w:vMerge w:val="continue"/>
            <w:noWrap w:val="0"/>
            <w:vAlign w:val="center"/>
          </w:tcPr>
          <w:p w14:paraId="582A223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21C1AE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2" w:name="OLE_LINK2" w:colFirst="6" w:colLast="6"/>
            <w:bookmarkStart w:id="3" w:name="OLE_LINK1" w:colFirst="5" w:colLast="5"/>
            <w:r>
              <w:rPr>
                <w:rFonts w:hint="eastAsia" w:ascii="仿宋" w:hAnsi="仿宋" w:eastAsia="仿宋" w:cs="仿宋"/>
                <w:b w:val="0"/>
                <w:bCs/>
                <w:color w:val="auto"/>
                <w:sz w:val="24"/>
                <w:szCs w:val="24"/>
                <w:highlight w:val="none"/>
                <w:lang w:val="en-US" w:eastAsia="zh-CN"/>
              </w:rPr>
              <w:t>1</w:t>
            </w:r>
          </w:p>
        </w:tc>
        <w:tc>
          <w:tcPr>
            <w:tcW w:w="2900" w:type="dxa"/>
            <w:shd w:val="clear" w:color="auto" w:fill="auto"/>
            <w:noWrap w:val="0"/>
            <w:vAlign w:val="center"/>
          </w:tcPr>
          <w:p w14:paraId="75C8C22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szCs w:val="24"/>
                <w:highlight w:val="none"/>
                <w:vertAlign w:val="baseline"/>
                <w:lang w:val="en-US" w:eastAsia="zh-CN" w:bidi="ar"/>
              </w:rPr>
              <w:t>铜冠建材-宣城华通矿业</w:t>
            </w:r>
          </w:p>
        </w:tc>
        <w:tc>
          <w:tcPr>
            <w:tcW w:w="563" w:type="dxa"/>
            <w:shd w:val="clear" w:color="auto" w:fill="auto"/>
            <w:noWrap w:val="0"/>
            <w:vAlign w:val="center"/>
          </w:tcPr>
          <w:p w14:paraId="659AF17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1761" w:type="dxa"/>
            <w:shd w:val="clear" w:color="auto" w:fill="auto"/>
            <w:noWrap w:val="0"/>
            <w:vAlign w:val="center"/>
          </w:tcPr>
          <w:p w14:paraId="2200E20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135</w:t>
            </w:r>
          </w:p>
        </w:tc>
        <w:tc>
          <w:tcPr>
            <w:tcW w:w="2432" w:type="dxa"/>
            <w:gridSpan w:val="2"/>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3000</w:t>
            </w:r>
          </w:p>
        </w:tc>
        <w:tc>
          <w:tcPr>
            <w:tcW w:w="1620" w:type="dxa"/>
            <w:shd w:val="clear" w:color="auto" w:fill="auto"/>
            <w:noWrap w:val="0"/>
            <w:vAlign w:val="center"/>
          </w:tcPr>
          <w:p w14:paraId="3576F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55</w:t>
            </w:r>
          </w:p>
        </w:tc>
        <w:tc>
          <w:tcPr>
            <w:tcW w:w="1335" w:type="dxa"/>
            <w:shd w:val="clear" w:color="auto" w:fill="auto"/>
            <w:noWrap w:val="0"/>
            <w:vAlign w:val="center"/>
          </w:tcPr>
          <w:p w14:paraId="1677F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710"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91"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tr w14:paraId="6CC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41AA88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p>
        </w:tc>
        <w:tc>
          <w:tcPr>
            <w:tcW w:w="2900" w:type="dxa"/>
            <w:shd w:val="clear" w:color="auto" w:fill="auto"/>
            <w:noWrap w:val="0"/>
            <w:vAlign w:val="center"/>
          </w:tcPr>
          <w:p w14:paraId="57F17FB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vertAlign w:val="baseline"/>
                <w:lang w:val="en-US" w:eastAsia="zh-CN" w:bidi="ar"/>
              </w:rPr>
            </w:pPr>
          </w:p>
        </w:tc>
        <w:tc>
          <w:tcPr>
            <w:tcW w:w="563" w:type="dxa"/>
            <w:shd w:val="clear" w:color="auto" w:fill="auto"/>
            <w:noWrap w:val="0"/>
            <w:vAlign w:val="center"/>
          </w:tcPr>
          <w:p w14:paraId="2C70755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p>
        </w:tc>
        <w:tc>
          <w:tcPr>
            <w:tcW w:w="1761" w:type="dxa"/>
            <w:shd w:val="clear" w:color="auto" w:fill="auto"/>
            <w:noWrap w:val="0"/>
            <w:vAlign w:val="center"/>
          </w:tcPr>
          <w:p w14:paraId="3C393FE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p>
        </w:tc>
        <w:tc>
          <w:tcPr>
            <w:tcW w:w="2432" w:type="dxa"/>
            <w:gridSpan w:val="2"/>
            <w:shd w:val="clear" w:color="auto" w:fill="auto"/>
            <w:noWrap w:val="0"/>
            <w:vAlign w:val="center"/>
          </w:tcPr>
          <w:p w14:paraId="6A139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color w:val="auto"/>
                <w:sz w:val="24"/>
                <w:szCs w:val="24"/>
                <w:highlight w:val="none"/>
                <w:lang w:val="en-US" w:eastAsia="zh-CN"/>
              </w:rPr>
            </w:pPr>
          </w:p>
        </w:tc>
        <w:tc>
          <w:tcPr>
            <w:tcW w:w="1620" w:type="dxa"/>
            <w:shd w:val="clear" w:color="auto" w:fill="auto"/>
            <w:noWrap w:val="0"/>
            <w:vAlign w:val="center"/>
          </w:tcPr>
          <w:p w14:paraId="420DE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color w:val="auto"/>
                <w:kern w:val="2"/>
                <w:sz w:val="22"/>
                <w:szCs w:val="22"/>
                <w:highlight w:val="none"/>
                <w:lang w:val="en-US" w:eastAsia="zh-CN" w:bidi="ar-SA"/>
              </w:rPr>
            </w:pPr>
          </w:p>
        </w:tc>
        <w:tc>
          <w:tcPr>
            <w:tcW w:w="1335" w:type="dxa"/>
            <w:shd w:val="clear" w:color="auto" w:fill="auto"/>
            <w:noWrap w:val="0"/>
            <w:vAlign w:val="center"/>
          </w:tcPr>
          <w:p w14:paraId="245521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1"/>
                <w:szCs w:val="21"/>
                <w:highlight w:val="none"/>
                <w:lang w:val="en-US" w:eastAsia="zh-CN" w:bidi="ar-SA"/>
              </w:rPr>
            </w:pPr>
          </w:p>
        </w:tc>
        <w:tc>
          <w:tcPr>
            <w:tcW w:w="1710" w:type="dxa"/>
            <w:shd w:val="clear" w:color="auto" w:fill="auto"/>
            <w:noWrap w:val="0"/>
            <w:vAlign w:val="center"/>
          </w:tcPr>
          <w:p w14:paraId="48B62D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691" w:type="dxa"/>
            <w:shd w:val="clear" w:color="auto" w:fill="auto"/>
            <w:noWrap w:val="0"/>
            <w:vAlign w:val="center"/>
          </w:tcPr>
          <w:p w14:paraId="6FD1C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bookmarkEnd w:id="2"/>
      <w:bookmarkEnd w:id="3"/>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350" w:type="dxa"/>
            <w:gridSpan w:val="5"/>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790" w:type="dxa"/>
            <w:gridSpan w:val="2"/>
            <w:shd w:val="clear" w:color="auto" w:fill="auto"/>
            <w:noWrap w:val="0"/>
            <w:vAlign w:val="center"/>
          </w:tcPr>
          <w:p w14:paraId="0E522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1335" w:type="dxa"/>
            <w:noWrap w:val="0"/>
            <w:vAlign w:val="center"/>
          </w:tcPr>
          <w:p w14:paraId="14F3628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710" w:type="dxa"/>
            <w:noWrap w:val="0"/>
            <w:vAlign w:val="center"/>
          </w:tcPr>
          <w:p w14:paraId="615DE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2B8E3A9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876" w:type="dxa"/>
            <w:gridSpan w:val="10"/>
            <w:noWrap w:val="0"/>
            <w:vAlign w:val="center"/>
          </w:tcPr>
          <w:p w14:paraId="178309E5">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121C3A3F">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以上为暂估运输量；运费结算按运输磅单最小值进行结算。</w:t>
            </w:r>
          </w:p>
          <w:p w14:paraId="0329BF7A">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6A2E5D33">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如果运输过程中承运单位对询比采购单位对应的胶凝材料接收矿山造成经济损失，则造成一切费用由成交人赔付，同时对承运单位进行对应处罚。</w:t>
            </w:r>
          </w:p>
          <w:p w14:paraId="49EF48C9">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成交人一经接到成交通知书后，应立即进行对应配送工作，如果配送工作中出现不能按要求履约合同，将建立黑名单制，该成交人一年内不得参加我单位组织的询比价采购。</w:t>
            </w:r>
          </w:p>
          <w:p w14:paraId="72F02AB5">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合同期限：2025年5月23日至2025年12月31日。</w:t>
            </w:r>
          </w:p>
          <w:p w14:paraId="4033A173">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销售价格赔偿损失，从承运单位当月运输费中扣除。如承运单位在终点厂区发现过磅数据异常需及时跟甲方进行反馈。</w:t>
            </w:r>
          </w:p>
          <w:p w14:paraId="2957253A">
            <w:pPr>
              <w:keepNext w:val="0"/>
              <w:keepLines w:val="0"/>
              <w:widowControl/>
              <w:numPr>
                <w:ilvl w:val="0"/>
                <w:numId w:val="6"/>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为保证合同的严格履行,在合同签定后7天内,承运单位向甲方缴纳安全履约保证金人民币叁万元整（¥30000.00），安全履约保证金在合同终止且双方结算完毕后一个月内无息返还。</w:t>
            </w:r>
          </w:p>
        </w:tc>
      </w:tr>
    </w:tbl>
    <w:p w14:paraId="3BE8C63D">
      <w:pPr>
        <w:spacing w:line="240" w:lineRule="auto"/>
        <w:rPr>
          <w:rFonts w:hint="eastAsia" w:ascii="仿宋" w:hAnsi="仿宋" w:eastAsia="仿宋" w:cs="仿宋"/>
          <w:color w:val="auto"/>
          <w:sz w:val="24"/>
          <w:szCs w:val="24"/>
          <w:highlight w:val="none"/>
        </w:r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sectPr>
      <w:pgSz w:w="16838" w:h="11906" w:orient="landscape"/>
      <w:pgMar w:top="1468" w:right="1417" w:bottom="846"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胶凝材料运输询比采购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胶凝材料运输询比采购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F9C1B4B"/>
    <w:multiLevelType w:val="singleLevel"/>
    <w:tmpl w:val="EF9C1B4B"/>
    <w:lvl w:ilvl="0" w:tentative="0">
      <w:start w:val="14"/>
      <w:numFmt w:val="chineseCounting"/>
      <w:suff w:val="nothing"/>
      <w:lvlText w:val="%1、"/>
      <w:lvlJc w:val="left"/>
      <w:rPr>
        <w:rFonts w:hint="eastAsia"/>
      </w:r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22A6766"/>
    <w:rsid w:val="025370AD"/>
    <w:rsid w:val="02696283"/>
    <w:rsid w:val="02DD1A2B"/>
    <w:rsid w:val="0301396B"/>
    <w:rsid w:val="031C2553"/>
    <w:rsid w:val="039667A9"/>
    <w:rsid w:val="03980C9F"/>
    <w:rsid w:val="03E75026"/>
    <w:rsid w:val="0479149D"/>
    <w:rsid w:val="04CF6EEC"/>
    <w:rsid w:val="05103A0B"/>
    <w:rsid w:val="05393890"/>
    <w:rsid w:val="055204AE"/>
    <w:rsid w:val="059565ED"/>
    <w:rsid w:val="05BF33B5"/>
    <w:rsid w:val="05EB48F5"/>
    <w:rsid w:val="06093262"/>
    <w:rsid w:val="06587D46"/>
    <w:rsid w:val="067D01D2"/>
    <w:rsid w:val="068C3E93"/>
    <w:rsid w:val="06B01930"/>
    <w:rsid w:val="06D33870"/>
    <w:rsid w:val="07091040"/>
    <w:rsid w:val="072F12C0"/>
    <w:rsid w:val="07306784"/>
    <w:rsid w:val="074958E1"/>
    <w:rsid w:val="084A3F14"/>
    <w:rsid w:val="086B7EE6"/>
    <w:rsid w:val="08FD6983"/>
    <w:rsid w:val="08FF094D"/>
    <w:rsid w:val="091837BC"/>
    <w:rsid w:val="098B6DD1"/>
    <w:rsid w:val="09A3577C"/>
    <w:rsid w:val="09E06401"/>
    <w:rsid w:val="0A026946"/>
    <w:rsid w:val="0A231745"/>
    <w:rsid w:val="0A9B46A5"/>
    <w:rsid w:val="0A9E1234"/>
    <w:rsid w:val="0AA7731A"/>
    <w:rsid w:val="0B1B65D7"/>
    <w:rsid w:val="0B2B537E"/>
    <w:rsid w:val="0B512FB6"/>
    <w:rsid w:val="0B6D6042"/>
    <w:rsid w:val="0BBA0AF6"/>
    <w:rsid w:val="0BEC5846"/>
    <w:rsid w:val="0BFF2A12"/>
    <w:rsid w:val="0C084B3C"/>
    <w:rsid w:val="0C3D1EB8"/>
    <w:rsid w:val="0C6241B2"/>
    <w:rsid w:val="0C742CC6"/>
    <w:rsid w:val="0D166265"/>
    <w:rsid w:val="0D2B4E23"/>
    <w:rsid w:val="0D692839"/>
    <w:rsid w:val="0DCB52A1"/>
    <w:rsid w:val="0DD95C10"/>
    <w:rsid w:val="0E1327A4"/>
    <w:rsid w:val="0E3E5A73"/>
    <w:rsid w:val="0E6F3E7F"/>
    <w:rsid w:val="0E745939"/>
    <w:rsid w:val="0E8044EC"/>
    <w:rsid w:val="0E876D2F"/>
    <w:rsid w:val="0EB21FBD"/>
    <w:rsid w:val="0EC82FD7"/>
    <w:rsid w:val="0EDB1514"/>
    <w:rsid w:val="0EF425D6"/>
    <w:rsid w:val="0F352373"/>
    <w:rsid w:val="0F4470B9"/>
    <w:rsid w:val="0F7A0D2D"/>
    <w:rsid w:val="0F953DB9"/>
    <w:rsid w:val="0FCD3553"/>
    <w:rsid w:val="10181623"/>
    <w:rsid w:val="106C38E3"/>
    <w:rsid w:val="11196324"/>
    <w:rsid w:val="11427629"/>
    <w:rsid w:val="11B739DA"/>
    <w:rsid w:val="11C20769"/>
    <w:rsid w:val="12083F5F"/>
    <w:rsid w:val="122338FE"/>
    <w:rsid w:val="122F7967"/>
    <w:rsid w:val="125E4C7B"/>
    <w:rsid w:val="12883761"/>
    <w:rsid w:val="12A820AD"/>
    <w:rsid w:val="12D25F7C"/>
    <w:rsid w:val="13F53078"/>
    <w:rsid w:val="149B034A"/>
    <w:rsid w:val="14AE3227"/>
    <w:rsid w:val="14F24619"/>
    <w:rsid w:val="1500314F"/>
    <w:rsid w:val="15721970"/>
    <w:rsid w:val="15802E15"/>
    <w:rsid w:val="16D01498"/>
    <w:rsid w:val="16FF7D6A"/>
    <w:rsid w:val="1715758D"/>
    <w:rsid w:val="172F68A1"/>
    <w:rsid w:val="178D16D0"/>
    <w:rsid w:val="17C837F7"/>
    <w:rsid w:val="17D86D23"/>
    <w:rsid w:val="1830291B"/>
    <w:rsid w:val="18504D21"/>
    <w:rsid w:val="187417C5"/>
    <w:rsid w:val="18AF15FD"/>
    <w:rsid w:val="18DE057F"/>
    <w:rsid w:val="196038C1"/>
    <w:rsid w:val="198C1092"/>
    <w:rsid w:val="19CA6206"/>
    <w:rsid w:val="1A2F05AD"/>
    <w:rsid w:val="1ABC669E"/>
    <w:rsid w:val="1AE5658C"/>
    <w:rsid w:val="1B1C0EEA"/>
    <w:rsid w:val="1B7B6D63"/>
    <w:rsid w:val="1BBF797C"/>
    <w:rsid w:val="1BFB18C8"/>
    <w:rsid w:val="1C24274C"/>
    <w:rsid w:val="1C290C2C"/>
    <w:rsid w:val="1C602FB9"/>
    <w:rsid w:val="1C7D3C0B"/>
    <w:rsid w:val="1C865229"/>
    <w:rsid w:val="1C92116A"/>
    <w:rsid w:val="1CBC0BD7"/>
    <w:rsid w:val="1CD31A7D"/>
    <w:rsid w:val="1D3C1D18"/>
    <w:rsid w:val="1D6F49ED"/>
    <w:rsid w:val="1D6F4C43"/>
    <w:rsid w:val="1D9531D6"/>
    <w:rsid w:val="1DA13929"/>
    <w:rsid w:val="1DA5166B"/>
    <w:rsid w:val="1DAA6C81"/>
    <w:rsid w:val="1DED6B6E"/>
    <w:rsid w:val="1DEE2CCA"/>
    <w:rsid w:val="1E1862E1"/>
    <w:rsid w:val="1E8C282B"/>
    <w:rsid w:val="1F855971"/>
    <w:rsid w:val="1FA6391E"/>
    <w:rsid w:val="20191E9C"/>
    <w:rsid w:val="2037683E"/>
    <w:rsid w:val="20711CD8"/>
    <w:rsid w:val="20F57ADE"/>
    <w:rsid w:val="21820D0A"/>
    <w:rsid w:val="21A61547"/>
    <w:rsid w:val="21EF60F0"/>
    <w:rsid w:val="225C0752"/>
    <w:rsid w:val="23412FE6"/>
    <w:rsid w:val="236C49D9"/>
    <w:rsid w:val="237A7171"/>
    <w:rsid w:val="23FC26F5"/>
    <w:rsid w:val="24613E12"/>
    <w:rsid w:val="246E6DF4"/>
    <w:rsid w:val="24CA19B7"/>
    <w:rsid w:val="24F240EB"/>
    <w:rsid w:val="25397BCB"/>
    <w:rsid w:val="25590EC9"/>
    <w:rsid w:val="257F27A2"/>
    <w:rsid w:val="25F34F3E"/>
    <w:rsid w:val="25F7787F"/>
    <w:rsid w:val="261A071C"/>
    <w:rsid w:val="26211AAB"/>
    <w:rsid w:val="26996894"/>
    <w:rsid w:val="26A26CEB"/>
    <w:rsid w:val="2755433D"/>
    <w:rsid w:val="27982240"/>
    <w:rsid w:val="27F95E40"/>
    <w:rsid w:val="28F6721F"/>
    <w:rsid w:val="29492BAC"/>
    <w:rsid w:val="295D3061"/>
    <w:rsid w:val="29606D8E"/>
    <w:rsid w:val="297E0FC2"/>
    <w:rsid w:val="299D4A4C"/>
    <w:rsid w:val="29A812EF"/>
    <w:rsid w:val="2A1902C2"/>
    <w:rsid w:val="2A9C0C1B"/>
    <w:rsid w:val="2B0D1570"/>
    <w:rsid w:val="2B532F4F"/>
    <w:rsid w:val="2BFD6B16"/>
    <w:rsid w:val="2C64541C"/>
    <w:rsid w:val="2C7C5C8D"/>
    <w:rsid w:val="2C995D0F"/>
    <w:rsid w:val="2D3E7816"/>
    <w:rsid w:val="2D6706EB"/>
    <w:rsid w:val="2D774259"/>
    <w:rsid w:val="2EC12D59"/>
    <w:rsid w:val="2ECE6548"/>
    <w:rsid w:val="2F1523C9"/>
    <w:rsid w:val="2F29557C"/>
    <w:rsid w:val="2F6101B9"/>
    <w:rsid w:val="2F6C023B"/>
    <w:rsid w:val="30131353"/>
    <w:rsid w:val="30293393"/>
    <w:rsid w:val="302E70B5"/>
    <w:rsid w:val="306204E7"/>
    <w:rsid w:val="30C21E68"/>
    <w:rsid w:val="30D974B7"/>
    <w:rsid w:val="30E96026"/>
    <w:rsid w:val="311F3E7F"/>
    <w:rsid w:val="314948D9"/>
    <w:rsid w:val="31B9528D"/>
    <w:rsid w:val="31F93E99"/>
    <w:rsid w:val="322D17D7"/>
    <w:rsid w:val="325A51BE"/>
    <w:rsid w:val="3289567B"/>
    <w:rsid w:val="32BC4E50"/>
    <w:rsid w:val="331E0F20"/>
    <w:rsid w:val="333663C1"/>
    <w:rsid w:val="33482D6D"/>
    <w:rsid w:val="33703A4F"/>
    <w:rsid w:val="337445C0"/>
    <w:rsid w:val="338F274A"/>
    <w:rsid w:val="339C621D"/>
    <w:rsid w:val="33D3159C"/>
    <w:rsid w:val="34284F5F"/>
    <w:rsid w:val="345637D1"/>
    <w:rsid w:val="346848DB"/>
    <w:rsid w:val="34F52A80"/>
    <w:rsid w:val="3529097C"/>
    <w:rsid w:val="354F3A99"/>
    <w:rsid w:val="357B16F3"/>
    <w:rsid w:val="36050FAB"/>
    <w:rsid w:val="36145188"/>
    <w:rsid w:val="362178A5"/>
    <w:rsid w:val="36227ADF"/>
    <w:rsid w:val="36511F38"/>
    <w:rsid w:val="367256CF"/>
    <w:rsid w:val="36CA1CEB"/>
    <w:rsid w:val="36DE1211"/>
    <w:rsid w:val="373B612C"/>
    <w:rsid w:val="37AF03D6"/>
    <w:rsid w:val="37B60ABE"/>
    <w:rsid w:val="37EE64F4"/>
    <w:rsid w:val="37FC4126"/>
    <w:rsid w:val="382E02B2"/>
    <w:rsid w:val="3872263A"/>
    <w:rsid w:val="38784692"/>
    <w:rsid w:val="38C74734"/>
    <w:rsid w:val="38F1355F"/>
    <w:rsid w:val="39934616"/>
    <w:rsid w:val="39DC7C3B"/>
    <w:rsid w:val="3A103EB8"/>
    <w:rsid w:val="3A3173ED"/>
    <w:rsid w:val="3A4E69FC"/>
    <w:rsid w:val="3A611480"/>
    <w:rsid w:val="3A7A3727"/>
    <w:rsid w:val="3AA52853"/>
    <w:rsid w:val="3AC56A51"/>
    <w:rsid w:val="3ACD3B57"/>
    <w:rsid w:val="3B076549"/>
    <w:rsid w:val="3B5009B4"/>
    <w:rsid w:val="3B645DB3"/>
    <w:rsid w:val="3BDF4B21"/>
    <w:rsid w:val="3BE92C13"/>
    <w:rsid w:val="3C5B75D3"/>
    <w:rsid w:val="3C7823C8"/>
    <w:rsid w:val="3CB46D7D"/>
    <w:rsid w:val="3D3A7C13"/>
    <w:rsid w:val="3D74650C"/>
    <w:rsid w:val="3DB159B2"/>
    <w:rsid w:val="3DC57BD0"/>
    <w:rsid w:val="3DCB0822"/>
    <w:rsid w:val="3DCC4487"/>
    <w:rsid w:val="3E474521"/>
    <w:rsid w:val="3EF47B3D"/>
    <w:rsid w:val="3F1F079B"/>
    <w:rsid w:val="3F7B75DE"/>
    <w:rsid w:val="3F8D52CA"/>
    <w:rsid w:val="3F953A3C"/>
    <w:rsid w:val="3F9D61EE"/>
    <w:rsid w:val="3FCA68B7"/>
    <w:rsid w:val="40C47A67"/>
    <w:rsid w:val="412D70FE"/>
    <w:rsid w:val="414D3E27"/>
    <w:rsid w:val="41525675"/>
    <w:rsid w:val="419D4283"/>
    <w:rsid w:val="41AA074E"/>
    <w:rsid w:val="41B46B47"/>
    <w:rsid w:val="41EC6FB9"/>
    <w:rsid w:val="42043EDE"/>
    <w:rsid w:val="424B79E0"/>
    <w:rsid w:val="4252770E"/>
    <w:rsid w:val="427D651B"/>
    <w:rsid w:val="42A70A2B"/>
    <w:rsid w:val="42F63800"/>
    <w:rsid w:val="4304767F"/>
    <w:rsid w:val="43293E9E"/>
    <w:rsid w:val="434963F7"/>
    <w:rsid w:val="438A4CDB"/>
    <w:rsid w:val="439F612A"/>
    <w:rsid w:val="43A538C3"/>
    <w:rsid w:val="43C84B06"/>
    <w:rsid w:val="43CB5281"/>
    <w:rsid w:val="43F74F20"/>
    <w:rsid w:val="441344E9"/>
    <w:rsid w:val="44842956"/>
    <w:rsid w:val="449E657A"/>
    <w:rsid w:val="44B922E9"/>
    <w:rsid w:val="454315E6"/>
    <w:rsid w:val="455410FD"/>
    <w:rsid w:val="45D43FEC"/>
    <w:rsid w:val="45EF7078"/>
    <w:rsid w:val="46045E94"/>
    <w:rsid w:val="4642189D"/>
    <w:rsid w:val="464949DA"/>
    <w:rsid w:val="465E02D2"/>
    <w:rsid w:val="466979AB"/>
    <w:rsid w:val="46B37FF9"/>
    <w:rsid w:val="471400CF"/>
    <w:rsid w:val="472C3839"/>
    <w:rsid w:val="47944AB8"/>
    <w:rsid w:val="48BF72F3"/>
    <w:rsid w:val="490E63A6"/>
    <w:rsid w:val="499C3073"/>
    <w:rsid w:val="499D4ACB"/>
    <w:rsid w:val="49EC0EA9"/>
    <w:rsid w:val="4A1C7E79"/>
    <w:rsid w:val="4A1E59B7"/>
    <w:rsid w:val="4AA04DE4"/>
    <w:rsid w:val="4B0C67B3"/>
    <w:rsid w:val="4BA803F5"/>
    <w:rsid w:val="4BBA0128"/>
    <w:rsid w:val="4C0C763A"/>
    <w:rsid w:val="4C9B1D07"/>
    <w:rsid w:val="4CBA4AF2"/>
    <w:rsid w:val="4CCA439B"/>
    <w:rsid w:val="4CEB320D"/>
    <w:rsid w:val="4D0647CF"/>
    <w:rsid w:val="4D9F7BB9"/>
    <w:rsid w:val="4DA8143A"/>
    <w:rsid w:val="4E45017D"/>
    <w:rsid w:val="4E791BD4"/>
    <w:rsid w:val="4E822997"/>
    <w:rsid w:val="4ED20DFA"/>
    <w:rsid w:val="4F0F5DA2"/>
    <w:rsid w:val="4F397E6D"/>
    <w:rsid w:val="4F464194"/>
    <w:rsid w:val="4F764499"/>
    <w:rsid w:val="4FA72771"/>
    <w:rsid w:val="4FD33681"/>
    <w:rsid w:val="504C2BE7"/>
    <w:rsid w:val="505446A7"/>
    <w:rsid w:val="505C17AE"/>
    <w:rsid w:val="50B629DB"/>
    <w:rsid w:val="513756A7"/>
    <w:rsid w:val="516923D4"/>
    <w:rsid w:val="51750D79"/>
    <w:rsid w:val="51825669"/>
    <w:rsid w:val="5196753F"/>
    <w:rsid w:val="519A433C"/>
    <w:rsid w:val="51B50E5A"/>
    <w:rsid w:val="51F67AC6"/>
    <w:rsid w:val="52534714"/>
    <w:rsid w:val="526C1FF2"/>
    <w:rsid w:val="5322748C"/>
    <w:rsid w:val="53810440"/>
    <w:rsid w:val="538C532D"/>
    <w:rsid w:val="53BA6E40"/>
    <w:rsid w:val="54243352"/>
    <w:rsid w:val="54C17E31"/>
    <w:rsid w:val="554830C1"/>
    <w:rsid w:val="554A6079"/>
    <w:rsid w:val="557B0928"/>
    <w:rsid w:val="561D5CBD"/>
    <w:rsid w:val="56300C76"/>
    <w:rsid w:val="5641748B"/>
    <w:rsid w:val="56424FA2"/>
    <w:rsid w:val="56B4262E"/>
    <w:rsid w:val="56F75D8C"/>
    <w:rsid w:val="573963A5"/>
    <w:rsid w:val="575B631B"/>
    <w:rsid w:val="576158FB"/>
    <w:rsid w:val="579C59EC"/>
    <w:rsid w:val="57A05D18"/>
    <w:rsid w:val="57AD55DD"/>
    <w:rsid w:val="5807041D"/>
    <w:rsid w:val="583F79D3"/>
    <w:rsid w:val="58691989"/>
    <w:rsid w:val="58873140"/>
    <w:rsid w:val="58C048EF"/>
    <w:rsid w:val="58C6010C"/>
    <w:rsid w:val="58F960F8"/>
    <w:rsid w:val="594F7761"/>
    <w:rsid w:val="59672964"/>
    <w:rsid w:val="59900C4D"/>
    <w:rsid w:val="599C0E6D"/>
    <w:rsid w:val="59C935F6"/>
    <w:rsid w:val="59CC52AE"/>
    <w:rsid w:val="59EB395B"/>
    <w:rsid w:val="5A251A57"/>
    <w:rsid w:val="5A625C12"/>
    <w:rsid w:val="5A947382"/>
    <w:rsid w:val="5A9D4E9D"/>
    <w:rsid w:val="5ABC477B"/>
    <w:rsid w:val="5AD47530"/>
    <w:rsid w:val="5B2D7FCE"/>
    <w:rsid w:val="5B5437AD"/>
    <w:rsid w:val="5B750193"/>
    <w:rsid w:val="5B7976B8"/>
    <w:rsid w:val="5BC14BBB"/>
    <w:rsid w:val="5C13016C"/>
    <w:rsid w:val="5C1E1084"/>
    <w:rsid w:val="5C775650"/>
    <w:rsid w:val="5C974AF9"/>
    <w:rsid w:val="5CCB7A9F"/>
    <w:rsid w:val="5CF3349A"/>
    <w:rsid w:val="5D0134C1"/>
    <w:rsid w:val="5D2E44D2"/>
    <w:rsid w:val="5D46181B"/>
    <w:rsid w:val="5D6F64C5"/>
    <w:rsid w:val="5DBE13B2"/>
    <w:rsid w:val="5DF9063C"/>
    <w:rsid w:val="5E017E34"/>
    <w:rsid w:val="5E4044BD"/>
    <w:rsid w:val="5E6C7060"/>
    <w:rsid w:val="5ED81A2D"/>
    <w:rsid w:val="5FB567E4"/>
    <w:rsid w:val="60065292"/>
    <w:rsid w:val="601B5879"/>
    <w:rsid w:val="60A96349"/>
    <w:rsid w:val="60F035C2"/>
    <w:rsid w:val="610267D6"/>
    <w:rsid w:val="610D4DEA"/>
    <w:rsid w:val="616C0C8E"/>
    <w:rsid w:val="61AB07CC"/>
    <w:rsid w:val="61C3168D"/>
    <w:rsid w:val="624F4CCE"/>
    <w:rsid w:val="626C4E3A"/>
    <w:rsid w:val="62AA63A9"/>
    <w:rsid w:val="62B53CBA"/>
    <w:rsid w:val="62DA4EE0"/>
    <w:rsid w:val="6332455D"/>
    <w:rsid w:val="63584057"/>
    <w:rsid w:val="63DD2403"/>
    <w:rsid w:val="63E45615"/>
    <w:rsid w:val="642E3C33"/>
    <w:rsid w:val="646474F6"/>
    <w:rsid w:val="65891471"/>
    <w:rsid w:val="66131908"/>
    <w:rsid w:val="66662DAE"/>
    <w:rsid w:val="66757ADA"/>
    <w:rsid w:val="66CB6466"/>
    <w:rsid w:val="66E03A9F"/>
    <w:rsid w:val="66F57FEB"/>
    <w:rsid w:val="672901E4"/>
    <w:rsid w:val="67445ADA"/>
    <w:rsid w:val="677376B1"/>
    <w:rsid w:val="67D15122"/>
    <w:rsid w:val="685968A7"/>
    <w:rsid w:val="68761B8F"/>
    <w:rsid w:val="68CF0917"/>
    <w:rsid w:val="690C1B6B"/>
    <w:rsid w:val="691E53FA"/>
    <w:rsid w:val="692549DB"/>
    <w:rsid w:val="693602C7"/>
    <w:rsid w:val="693E20EC"/>
    <w:rsid w:val="694E41F6"/>
    <w:rsid w:val="69AD4D95"/>
    <w:rsid w:val="69D106BF"/>
    <w:rsid w:val="69E60D0A"/>
    <w:rsid w:val="6A315ABB"/>
    <w:rsid w:val="6A58599D"/>
    <w:rsid w:val="6A7F2C51"/>
    <w:rsid w:val="6A87598F"/>
    <w:rsid w:val="6A9A513C"/>
    <w:rsid w:val="6AB37DC4"/>
    <w:rsid w:val="6ACB3360"/>
    <w:rsid w:val="6AED777A"/>
    <w:rsid w:val="6B1F2406"/>
    <w:rsid w:val="6B302BB3"/>
    <w:rsid w:val="6B56531F"/>
    <w:rsid w:val="6B9B2799"/>
    <w:rsid w:val="6C315445"/>
    <w:rsid w:val="6C5C5C5B"/>
    <w:rsid w:val="6C717289"/>
    <w:rsid w:val="6CD7423E"/>
    <w:rsid w:val="6CF90658"/>
    <w:rsid w:val="6D1D0187"/>
    <w:rsid w:val="6D505D9E"/>
    <w:rsid w:val="6DA24149"/>
    <w:rsid w:val="6DFD7CD4"/>
    <w:rsid w:val="6E1119D2"/>
    <w:rsid w:val="6E4C64BB"/>
    <w:rsid w:val="6E4D09A9"/>
    <w:rsid w:val="6E7D0E15"/>
    <w:rsid w:val="6EAE74F5"/>
    <w:rsid w:val="6EC238BC"/>
    <w:rsid w:val="6ED21161"/>
    <w:rsid w:val="6F0B6C96"/>
    <w:rsid w:val="6F1928EC"/>
    <w:rsid w:val="6F285FE2"/>
    <w:rsid w:val="6F2A019B"/>
    <w:rsid w:val="6F6A27B8"/>
    <w:rsid w:val="6F865AA7"/>
    <w:rsid w:val="6FA67EF8"/>
    <w:rsid w:val="6FC0545D"/>
    <w:rsid w:val="6FD809F9"/>
    <w:rsid w:val="6FE32681"/>
    <w:rsid w:val="701F3363"/>
    <w:rsid w:val="703849D5"/>
    <w:rsid w:val="705F4C76"/>
    <w:rsid w:val="706A53C9"/>
    <w:rsid w:val="70712092"/>
    <w:rsid w:val="70912956"/>
    <w:rsid w:val="70BC3E77"/>
    <w:rsid w:val="70E62CA2"/>
    <w:rsid w:val="71091B6B"/>
    <w:rsid w:val="711712EF"/>
    <w:rsid w:val="71350F39"/>
    <w:rsid w:val="71900E5F"/>
    <w:rsid w:val="71956476"/>
    <w:rsid w:val="72155D12"/>
    <w:rsid w:val="72C2329A"/>
    <w:rsid w:val="73BE1EBD"/>
    <w:rsid w:val="742F60FC"/>
    <w:rsid w:val="74924E27"/>
    <w:rsid w:val="749B0247"/>
    <w:rsid w:val="74B57A97"/>
    <w:rsid w:val="74C4154C"/>
    <w:rsid w:val="750D4B8A"/>
    <w:rsid w:val="75271ADB"/>
    <w:rsid w:val="75A66EA3"/>
    <w:rsid w:val="75A924F0"/>
    <w:rsid w:val="75AB7FC4"/>
    <w:rsid w:val="75BA021D"/>
    <w:rsid w:val="75C4732A"/>
    <w:rsid w:val="75E579CC"/>
    <w:rsid w:val="76257065"/>
    <w:rsid w:val="766F01AC"/>
    <w:rsid w:val="76C84BF7"/>
    <w:rsid w:val="76E067DC"/>
    <w:rsid w:val="779C6EAE"/>
    <w:rsid w:val="77DA2E34"/>
    <w:rsid w:val="780A371A"/>
    <w:rsid w:val="780D7AF1"/>
    <w:rsid w:val="781C33ED"/>
    <w:rsid w:val="7833503D"/>
    <w:rsid w:val="787F1108"/>
    <w:rsid w:val="78986F77"/>
    <w:rsid w:val="78D61108"/>
    <w:rsid w:val="791B54B2"/>
    <w:rsid w:val="793439F5"/>
    <w:rsid w:val="794744F9"/>
    <w:rsid w:val="7955321E"/>
    <w:rsid w:val="796E3D99"/>
    <w:rsid w:val="797C3244"/>
    <w:rsid w:val="799139C7"/>
    <w:rsid w:val="79BD5174"/>
    <w:rsid w:val="79EE2BC7"/>
    <w:rsid w:val="7A186171"/>
    <w:rsid w:val="7A562872"/>
    <w:rsid w:val="7A70182E"/>
    <w:rsid w:val="7AB7E244"/>
    <w:rsid w:val="7AC34054"/>
    <w:rsid w:val="7AEE7323"/>
    <w:rsid w:val="7B8D7C88"/>
    <w:rsid w:val="7C252C88"/>
    <w:rsid w:val="7C7123FD"/>
    <w:rsid w:val="7C870086"/>
    <w:rsid w:val="7C9F3CAC"/>
    <w:rsid w:val="7CA53A11"/>
    <w:rsid w:val="7CC61BD9"/>
    <w:rsid w:val="7CE22FC4"/>
    <w:rsid w:val="7CF809B2"/>
    <w:rsid w:val="7CFE0DF7"/>
    <w:rsid w:val="7D007C96"/>
    <w:rsid w:val="7D5316BF"/>
    <w:rsid w:val="7D880CE5"/>
    <w:rsid w:val="7D9341B1"/>
    <w:rsid w:val="7DEF22B8"/>
    <w:rsid w:val="7E065567"/>
    <w:rsid w:val="7E464D80"/>
    <w:rsid w:val="7ECE2AEB"/>
    <w:rsid w:val="7ECE3A16"/>
    <w:rsid w:val="7ED93E46"/>
    <w:rsid w:val="7F231565"/>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4081</Words>
  <Characters>4289</Characters>
  <Lines>56</Lines>
  <Paragraphs>15</Paragraphs>
  <TotalTime>2</TotalTime>
  <ScaleCrop>false</ScaleCrop>
  <LinksUpToDate>false</LinksUpToDate>
  <CharactersWithSpaces>4783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顺其自然</cp:lastModifiedBy>
  <cp:lastPrinted>2025-05-10T02:39:00Z</cp:lastPrinted>
  <dcterms:modified xsi:type="dcterms:W3CDTF">2025-05-16T03:00:44Z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3A6882C6A1BD451784C6C3E0FF203BAD_13</vt:lpwstr>
  </property>
  <property fmtid="{D5CDD505-2E9C-101B-9397-08002B2CF9AE}" pid="4" name="KSOTemplateDocerSaveRecord">
    <vt:lpwstr>eyJoZGlkIjoiMzEzZDllMGEzMjY0YTk3ZDNjZDQ1YWE5NTdkYjJjMjUiLCJ1c2VySWQiOiI0NzI5MTk4NzEifQ==</vt:lpwstr>
  </property>
</Properties>
</file>